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79" w:afterLines="25" w:line="276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游客健康承诺书</w:t>
      </w:r>
    </w:p>
    <w:p>
      <w:pPr>
        <w:pStyle w:val="2"/>
        <w:pageBreakBefore w:val="0"/>
        <w:widowControl w:val="0"/>
        <w:wordWrap/>
        <w:topLinePunct w:val="0"/>
        <w:bidi w:val="0"/>
        <w:adjustRightInd w:val="0"/>
        <w:snapToGrid w:val="0"/>
        <w:spacing w:before="0" w:beforeLines="0" w:after="0" w:afterLines="0" w:line="276" w:lineRule="auto"/>
        <w:ind w:firstLine="420" w:firstLineChars="200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：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none"/>
          <w:lang w:val="en-US" w:eastAsia="zh-CN"/>
        </w:rPr>
        <w:t>，等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none"/>
          <w:lang w:val="en-US" w:eastAsia="zh-CN"/>
        </w:rPr>
        <w:t>人，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报名参加了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组织的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single"/>
          <w:lang w:val="en-US" w:eastAsia="zh-CN"/>
        </w:rPr>
        <w:t xml:space="preserve"> 西藏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旅游团，定于【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】年【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】月【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】日出发，【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】年【 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】月【 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】日返回，行程共计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日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none"/>
          <w:lang w:val="en-US" w:eastAsia="zh-CN"/>
        </w:rPr>
        <w:t>晚</w:t>
      </w:r>
      <w:r>
        <w:rPr>
          <w:rFonts w:hint="eastAsia" w:ascii="仿宋" w:hAnsi="仿宋" w:eastAsia="仿宋" w:cs="仿宋"/>
          <w:b w:val="0"/>
          <w:bCs/>
          <w:sz w:val="21"/>
          <w:szCs w:val="21"/>
          <w:u w:val="none"/>
        </w:rPr>
        <w:t>。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对于行程中的注意事项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工作人员已如实详尽地向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告知，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完全理解，特向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郑重承诺如下：</w:t>
      </w:r>
    </w:p>
    <w:p>
      <w:pPr>
        <w:pStyle w:val="2"/>
        <w:pageBreakBefore w:val="0"/>
        <w:widowControl w:val="0"/>
        <w:numPr>
          <w:ilvl w:val="0"/>
          <w:numId w:val="1"/>
        </w:numPr>
        <w:wordWrap/>
        <w:topLinePunct w:val="0"/>
        <w:bidi w:val="0"/>
        <w:adjustRightInd w:val="0"/>
        <w:snapToGrid w:val="0"/>
        <w:spacing w:before="0" w:beforeLines="0" w:after="0" w:afterLines="0" w:line="276" w:lineRule="auto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知悉自已的身体状况，适合参加此次旅游；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能够完成旅游全部行程并按期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返程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。</w:t>
      </w:r>
    </w:p>
    <w:p>
      <w:pPr>
        <w:pStyle w:val="2"/>
        <w:pageBreakBefore w:val="0"/>
        <w:widowControl w:val="0"/>
        <w:numPr>
          <w:ilvl w:val="0"/>
          <w:numId w:val="1"/>
        </w:numPr>
        <w:wordWrap/>
        <w:topLinePunct w:val="0"/>
        <w:bidi w:val="0"/>
        <w:adjustRightInd w:val="0"/>
        <w:snapToGrid w:val="0"/>
        <w:spacing w:before="0" w:beforeLines="0" w:after="0" w:afterLines="0" w:line="276" w:lineRule="auto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</w:rPr>
        <w:t>如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未按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要求如实告知身体是否健康的相关情况，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愿意承担因此而产生的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必要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责任以及发生的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必要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费用，同时愿意承担给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造成的损害赔偿责任。</w:t>
      </w:r>
    </w:p>
    <w:p>
      <w:pPr>
        <w:pStyle w:val="2"/>
        <w:pageBreakBefore w:val="0"/>
        <w:widowControl w:val="0"/>
        <w:numPr>
          <w:ilvl w:val="0"/>
          <w:numId w:val="1"/>
        </w:numPr>
        <w:wordWrap/>
        <w:topLinePunct w:val="0"/>
        <w:bidi w:val="0"/>
        <w:adjustRightInd w:val="0"/>
        <w:snapToGrid w:val="0"/>
        <w:spacing w:before="0" w:beforeLines="0" w:after="0" w:afterLines="0" w:line="276" w:lineRule="auto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</w:rPr>
        <w:t>在旅游过程中，如有相应景点或相应活动是禁止特殊人群（儿童、老年人、心脏病、高血压、孕妇等不适宜参加此活动的人群）参加的，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自愿放弃参加的权利并不要求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退还任何费用；对特殊人群（儿童、老年人、心脏病、高血压、孕妇等不适宜参加此活动的人群）参加有限制的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如高血压高压最高160，吃药可控制到正常范围内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遵守相关制度，若因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坚持参加所发生的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必要责任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由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承担。在旅游过程中，如果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由于身体不适或其他原因导致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不能</w:t>
      </w:r>
      <w:bookmarkStart w:id="0" w:name="_GoBack"/>
      <w:r>
        <w:rPr>
          <w:rFonts w:hint="eastAsia" w:ascii="仿宋" w:hAnsi="仿宋" w:eastAsia="仿宋" w:cs="仿宋"/>
          <w:b w:val="0"/>
          <w:bCs/>
          <w:sz w:val="21"/>
          <w:szCs w:val="21"/>
        </w:rPr>
        <w:t>全部</w:t>
      </w:r>
      <w:bookmarkEnd w:id="0"/>
      <w:r>
        <w:rPr>
          <w:rFonts w:hint="eastAsia" w:ascii="仿宋" w:hAnsi="仿宋" w:eastAsia="仿宋" w:cs="仿宋"/>
          <w:b w:val="0"/>
          <w:bCs/>
          <w:sz w:val="21"/>
          <w:szCs w:val="21"/>
        </w:rPr>
        <w:t>完成旅游行程，或需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协助提前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返程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同意承担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必要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责任以及发生的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必要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费用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并要求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退还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余下未参与旅游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费用。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由于身体原因造成返程，所有费用包含（车费，吃住，医疗）由保险公司承担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）。</w:t>
      </w:r>
    </w:p>
    <w:p>
      <w:pPr>
        <w:pStyle w:val="2"/>
        <w:pageBreakBefore w:val="0"/>
        <w:widowControl w:val="0"/>
        <w:numPr>
          <w:ilvl w:val="0"/>
          <w:numId w:val="1"/>
        </w:numPr>
        <w:wordWrap/>
        <w:topLinePunct w:val="0"/>
        <w:bidi w:val="0"/>
        <w:adjustRightInd w:val="0"/>
        <w:snapToGrid w:val="0"/>
        <w:spacing w:before="0" w:beforeLines="0" w:after="0" w:afterLines="0" w:line="276" w:lineRule="auto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 w:val="0"/>
          <w:sz w:val="21"/>
          <w:szCs w:val="21"/>
        </w:rPr>
        <w:t>老年人注意事项:(重点保存)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老年人出游需带上常备用药。尤其是老年慢性病患者,除了带日常服用的药物外，还须准备一些特殊的</w:t>
      </w:r>
    </w:p>
    <w:p>
      <w:pPr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急救用药。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老年人出门应注意感冒。气候变化无常,时风时雨。外出时要备足衣服,携带雨具，鞋袜大小合适，不</w:t>
      </w:r>
    </w:p>
    <w:p>
      <w:pPr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宜坐阴冷潮湿的石地上，防止雨淋，登山下坡切勿迎风而立，避免受凉致病。在出游时如遇雨受凉，到家后可用生姜、葱头加红糖适量，用水煎热服，以驱风散寒。睡前用热水洗脚，睡时脚部适度垫高，以促进足部血液循环，尽快消除疲劳。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莫忘携带手杖。手杖是老年人的“第三条腿”,因此,高龄老人外出旅游时宜带手杖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。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防止意外。行动宜谨慎小心,坐车、乘船、登山均需精心安排,最好有人照料、随行。出游时，老人应</w:t>
      </w:r>
    </w:p>
    <w:p>
      <w:pPr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尽量避免走陡峭的小道,不要独自攀登山林石壁，以免发生意外。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注意过敏。有过敏史的老年人,要尽量回避有花之处,也可事先口服朴尔敏等抗过敏药，以防花粉过敏。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注意防寒保暖。春天气候多变,反复无常,乍暖还寒,容易引起流感等呼吸道传染病。因此应备足备齐衣</w:t>
      </w:r>
    </w:p>
    <w:p>
      <w:pPr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物、用品等，以防不测。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防止旧病复发。异地春游时,易发生过敏性疾病和“水土不服”症等，应重视预防。平时需要用药治疗</w:t>
      </w:r>
    </w:p>
    <w:p>
      <w:pPr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者，不可擅自停用，否则，可导致旧病复发，病情加重或恶化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。</w:t>
      </w:r>
    </w:p>
    <w:p>
      <w:pPr>
        <w:pageBreakBefore w:val="0"/>
        <w:widowControl w:val="0"/>
        <w:numPr>
          <w:ilvl w:val="0"/>
          <w:numId w:val="2"/>
        </w:numPr>
        <w:wordWrap/>
        <w:topLinePunct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注意饮食卫生。出游时，要适当增加营养。对各地的美味佳肴、风味小吃等应以品尝为主次不宜吃得</w:t>
      </w:r>
    </w:p>
    <w:p>
      <w:pPr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过多，更不能暴饮暴食，以免引起消化不良等。还要注意饮食卫生，不吃不洁生冷食物，防止病毒性肝炎、痢疾、伤寒等肠道传染病经口而入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。</w:t>
      </w:r>
    </w:p>
    <w:p>
      <w:pPr>
        <w:pageBreakBefore w:val="0"/>
        <w:widowControl w:val="0"/>
        <w:numPr>
          <w:ilvl w:val="0"/>
          <w:numId w:val="2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防晕动症。晕车、晕船、晕机是最常见的晕动症,空腹、过饱、疲劳及睡眠不足都是常见的诱因，要注</w:t>
      </w:r>
    </w:p>
    <w:p>
      <w:pPr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意避免。轻微的晕动症，闭目休息或卧床后即可消除。反应较明显的可在旅行前半小时口服晕海宁、眩晕停或地西洋。如果发生晕动症，而又无药物治疗时，可针刺或按摩内关穴、足三里穴。</w:t>
      </w:r>
    </w:p>
    <w:p>
      <w:pPr>
        <w:pageBreakBefore w:val="0"/>
        <w:widowControl w:val="0"/>
        <w:numPr>
          <w:ilvl w:val="0"/>
          <w:numId w:val="2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不要过度疲劳。美好的夏季、秀丽的山河,常使人流连忘返,马不停蹄地连续观赏。这样极易出现过度</w:t>
      </w:r>
    </w:p>
    <w:p>
      <w:pPr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疲劳。如果出现乏力、多汗、头晕、眼花、心悸等症状时，应尽早休息，不可勉强坚持，患有心血管病的老年人，更应加强自我监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管。</w:t>
      </w:r>
    </w:p>
    <w:p>
      <w:pPr>
        <w:pageBreakBefore w:val="0"/>
        <w:widowControl w:val="0"/>
        <w:numPr>
          <w:ilvl w:val="0"/>
          <w:numId w:val="2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</w:rPr>
        <w:t>以上承诺内容均是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的真实意思表示。对于本函的各项条款，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旅行社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工作人员已充分告之并解释</w:t>
      </w:r>
    </w:p>
    <w:p>
      <w:pPr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</w:rPr>
        <w:t>了相关内容，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已阅读并完全理解各项条款的含义。若发生纠纷，以本承诺函中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旅游者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的承诺为准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eastAsia="zh-CN"/>
        </w:rPr>
        <w:t>。</w:t>
      </w:r>
    </w:p>
    <w:p>
      <w:pPr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</w:rPr>
        <w:t>特此承诺!  </w:t>
      </w:r>
      <w:r>
        <w:rPr>
          <w:rFonts w:hint="eastAsia" w:ascii="仿宋" w:hAnsi="仿宋" w:eastAsia="仿宋" w:cs="仿宋"/>
          <w:b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        </w:t>
      </w:r>
    </w:p>
    <w:p>
      <w:pPr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76" w:lineRule="auto"/>
        <w:ind w:leftChars="0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游客签字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：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                                旅行社签章：   </w:t>
      </w:r>
    </w:p>
    <w:p>
      <w:pPr>
        <w:pStyle w:val="2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before="0" w:beforeLines="0" w:after="0" w:afterLines="0" w:line="276" w:lineRule="auto"/>
        <w:textAlignment w:val="auto"/>
        <w:rPr>
          <w:rFonts w:hint="eastAsia" w:ascii="仿宋" w:hAnsi="仿宋" w:eastAsia="仿宋" w:cs="仿宋"/>
          <w:b w:val="0"/>
          <w:bCs/>
          <w:sz w:val="21"/>
          <w:szCs w:val="21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>签署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日期：</w:t>
      </w: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t xml:space="preserve">                                   签署</w:t>
      </w:r>
      <w:r>
        <w:rPr>
          <w:rFonts w:hint="eastAsia" w:ascii="仿宋" w:hAnsi="仿宋" w:eastAsia="仿宋" w:cs="仿宋"/>
          <w:b w:val="0"/>
          <w:bCs/>
          <w:sz w:val="21"/>
          <w:szCs w:val="21"/>
        </w:rPr>
        <w:t>日期：</w:t>
      </w:r>
    </w:p>
    <w:p>
      <w:pPr>
        <w:pStyle w:val="2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 w:val="0"/>
        <w:snapToGrid w:val="0"/>
        <w:spacing w:before="0" w:beforeLines="0" w:after="0" w:afterLines="0" w:line="276" w:lineRule="auto"/>
        <w:textAlignment w:val="auto"/>
        <w:rPr>
          <w:rFonts w:hint="default" w:ascii="仿宋" w:hAnsi="仿宋" w:eastAsia="仿宋" w:cs="仿宋"/>
          <w:b w:val="0"/>
          <w:bCs/>
          <w:sz w:val="21"/>
          <w:szCs w:val="21"/>
          <w:lang w:val="en-US" w:eastAsia="zh-CN"/>
        </w:rPr>
      </w:pPr>
    </w:p>
    <w:p>
      <w:pPr>
        <w:pageBreakBefore w:val="0"/>
        <w:widowControl w:val="0"/>
        <w:wordWrap/>
        <w:topLinePunct w:val="0"/>
        <w:bidi w:val="0"/>
        <w:adjustRightInd w:val="0"/>
        <w:snapToGrid w:val="0"/>
        <w:spacing w:line="276" w:lineRule="auto"/>
        <w:textAlignment w:val="auto"/>
        <w:rPr>
          <w:rFonts w:hint="eastAsia" w:ascii="仿宋" w:hAnsi="仿宋" w:eastAsia="仿宋" w:cs="仿宋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100" w:right="1080" w:bottom="121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58E4E"/>
    <w:multiLevelType w:val="singleLevel"/>
    <w:tmpl w:val="2C958E4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5F30BBA"/>
    <w:multiLevelType w:val="singleLevel"/>
    <w:tmpl w:val="65F30BBA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OGExNzNmOWQ3ZTE4YTJjOGJlMmNiNzc1NDE4ZjAifQ=="/>
  </w:docVars>
  <w:rsids>
    <w:rsidRoot w:val="100C74C6"/>
    <w:rsid w:val="062518A9"/>
    <w:rsid w:val="098E3A7F"/>
    <w:rsid w:val="100C74C6"/>
    <w:rsid w:val="13B1249C"/>
    <w:rsid w:val="14F325EF"/>
    <w:rsid w:val="152626D3"/>
    <w:rsid w:val="1A314541"/>
    <w:rsid w:val="1B50328A"/>
    <w:rsid w:val="1EAF5D5F"/>
    <w:rsid w:val="1FD52E6D"/>
    <w:rsid w:val="23D51059"/>
    <w:rsid w:val="250B3654"/>
    <w:rsid w:val="254230E2"/>
    <w:rsid w:val="26EC3303"/>
    <w:rsid w:val="27A96C52"/>
    <w:rsid w:val="2AD95059"/>
    <w:rsid w:val="33652F85"/>
    <w:rsid w:val="34504361"/>
    <w:rsid w:val="3BBF263C"/>
    <w:rsid w:val="3FB5178A"/>
    <w:rsid w:val="3FFF3730"/>
    <w:rsid w:val="47AF2F63"/>
    <w:rsid w:val="4D8B22CA"/>
    <w:rsid w:val="5C2E6EF4"/>
    <w:rsid w:val="5FFD39ED"/>
    <w:rsid w:val="63C17E4E"/>
    <w:rsid w:val="6B2B4E91"/>
    <w:rsid w:val="6D4A2C62"/>
    <w:rsid w:val="6DD7DD87"/>
    <w:rsid w:val="72A33D23"/>
    <w:rsid w:val="73CE1850"/>
    <w:rsid w:val="768D208F"/>
    <w:rsid w:val="79CA482B"/>
    <w:rsid w:val="AF7AA23A"/>
    <w:rsid w:val="BDBDCCCD"/>
    <w:rsid w:val="C73FB6D9"/>
    <w:rsid w:val="F5FD07CE"/>
    <w:rsid w:val="FDB741E0"/>
    <w:rsid w:val="FFF1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1456</Words>
  <Characters>1457</Characters>
  <Lines>0</Lines>
  <Paragraphs>0</Paragraphs>
  <TotalTime>12</TotalTime>
  <ScaleCrop>false</ScaleCrop>
  <LinksUpToDate>false</LinksUpToDate>
  <CharactersWithSpaces>1625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2024-04-17T06:01:00Z</dcterms:created>
  <dc:creator>老友</dc:creator>
  <cp:lastModifiedBy>余芯茹</cp:lastModifiedBy>
  <dcterms:modified xsi:type="dcterms:W3CDTF">2025-03-18T05:25:47Z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3AA0D93330E546DB93D20FEC93070210_13</vt:lpwstr>
  </property>
  <property fmtid="{D5CDD505-2E9C-101B-9397-08002B2CF9AE}" pid="4" name="KSOTemplateDocerSaveRecord">
    <vt:lpwstr>eyJoZGlkIjoiOGU4ODVhOTRlYTRhNTY3OTMyNmRjYmMyZGQyNTQzZDMiLCJ1c2VySWQiOiIzNjAyNDEzOTcifQ==</vt:lpwstr>
  </property>
</Properties>
</file>