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48D98" w14:textId="77777777" w:rsidR="00D10EE7" w:rsidRDefault="00000000">
      <w:pPr>
        <w:tabs>
          <w:tab w:val="center" w:pos="4873"/>
        </w:tabs>
        <w:spacing w:line="0" w:lineRule="atLeast"/>
        <w:jc w:val="left"/>
        <w:rPr>
          <w:rFonts w:asciiTheme="minorEastAsia" w:hAnsiTheme="minorEastAsia" w:cs="宋体" w:hint="eastAsia"/>
          <w:b/>
          <w:bCs/>
          <w:sz w:val="28"/>
          <w:szCs w:val="28"/>
        </w:rPr>
      </w:pPr>
      <w:r>
        <w:rPr>
          <w:rFonts w:asciiTheme="minorEastAsia" w:hAnsiTheme="minorEastAsia" w:cs="宋体" w:hint="eastAsia"/>
          <w:b/>
          <w:bCs/>
          <w:sz w:val="32"/>
          <w:szCs w:val="32"/>
        </w:rPr>
        <w:t>【行程安排】</w:t>
      </w:r>
      <w:r>
        <w:rPr>
          <w:rFonts w:asciiTheme="minorEastAsia" w:hAnsiTheme="minorEastAsia" w:cs="宋体" w:hint="eastAsia"/>
          <w:b/>
          <w:bCs/>
          <w:sz w:val="28"/>
          <w:szCs w:val="28"/>
        </w:rPr>
        <w:t xml:space="preserve">                 </w:t>
      </w:r>
    </w:p>
    <w:p w14:paraId="2E695C5C" w14:textId="2E495757" w:rsidR="00155310" w:rsidRPr="00AB3C87" w:rsidRDefault="00000000" w:rsidP="00D4628D">
      <w:pPr>
        <w:tabs>
          <w:tab w:val="center" w:pos="4873"/>
        </w:tabs>
        <w:spacing w:line="0" w:lineRule="atLeast"/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  <w:shd w:val="clear" w:color="auto" w:fill="FFFFFF"/>
        </w:rPr>
        <w:t xml:space="preserve">第一天  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早指定时间地点（以导游短信为准）</w:t>
      </w:r>
      <w:r w:rsidR="006909FD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前往</w:t>
      </w:r>
      <w:r w:rsidR="00670DCC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中国古铜都——铜陵。抵达后</w:t>
      </w:r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参观安徽省第五届爱国主义教育示范基地、国家4A旅游景区</w:t>
      </w:r>
      <w:r w:rsidR="00670DCC" w:rsidRPr="00AB3C87">
        <w:rPr>
          <w:rFonts w:ascii="微软雅黑" w:eastAsia="微软雅黑" w:hAnsi="微软雅黑" w:cs="微软雅黑"/>
          <w:b/>
          <w:bCs/>
          <w:color w:val="FF0000"/>
          <w:sz w:val="20"/>
          <w:szCs w:val="20"/>
          <w:shd w:val="clear" w:color="auto" w:fill="FFFFFF"/>
        </w:rPr>
        <w:t>【铜陵市博物馆】</w:t>
      </w:r>
      <w:r w:rsidR="00155310"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（</w:t>
      </w:r>
      <w:r w:rsidR="00155310" w:rsidRPr="00AB3C87"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  <w:shd w:val="clear" w:color="auto" w:fill="FFFFFF"/>
        </w:rPr>
        <w:t>无门票</w:t>
      </w:r>
      <w:r w:rsidR="00155310"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，</w:t>
      </w:r>
      <w:r w:rsidR="00155310" w:rsidRPr="00AB3C87"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  <w:shd w:val="clear" w:color="auto" w:fill="FFFFFF"/>
        </w:rPr>
        <w:t>参观</w:t>
      </w:r>
      <w:r w:rsidR="00155310"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时间约</w:t>
      </w:r>
      <w:r w:rsidR="00155310" w:rsidRPr="00AB3C87"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  <w:shd w:val="clear" w:color="auto" w:fill="FFFFFF"/>
        </w:rPr>
        <w:t>1</w:t>
      </w:r>
      <w:r w:rsidR="00155310"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小时)</w:t>
      </w:r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博物馆外形以铜陵出土的青铜器——春秋兽耳鸟纹鉴为设计原型而建造，其圆形铜幕墙由近3000平方米的菱形青铜板拼装而成，用铜达50吨，为</w:t>
      </w:r>
      <w:proofErr w:type="gramStart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中国</w:t>
      </w:r>
      <w:r w:rsidR="00155310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醉</w:t>
      </w:r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大的</w:t>
      </w:r>
      <w:proofErr w:type="gramEnd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 xml:space="preserve">单体装饰铜幕墙。 2020年入选“第四批国家二级博物馆”名单 </w:t>
      </w:r>
      <w:r w:rsidR="00155310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，</w:t>
      </w:r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2021年8月，被中国侨联确认为第九批中国华侨国际文化交流基地。</w:t>
      </w:r>
    </w:p>
    <w:p w14:paraId="16477C95" w14:textId="1B0A034B" w:rsidR="00155310" w:rsidRPr="00AB3C87" w:rsidRDefault="00D4628D" w:rsidP="00D4628D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2F6EC28B" wp14:editId="4CFD37F5">
            <wp:extent cx="2971800" cy="1864394"/>
            <wp:effectExtent l="0" t="0" r="0" b="2540"/>
            <wp:docPr id="794098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98813" name="图片 7940988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569" cy="188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 xml:space="preserve"> </w:t>
      </w:r>
      <w:r w:rsidRPr="00AB3C87">
        <w:rPr>
          <w:rFonts w:hint="eastAsia"/>
          <w:noProof/>
          <w:sz w:val="20"/>
          <w:szCs w:val="22"/>
        </w:rPr>
        <w:drawing>
          <wp:inline distT="0" distB="0" distL="0" distR="0" wp14:anchorId="085BD992" wp14:editId="4A4D2C83">
            <wp:extent cx="3085805" cy="1882541"/>
            <wp:effectExtent l="0" t="0" r="635" b="3810"/>
            <wp:docPr id="863852961" name="图片 7" descr="安徽铜陵博物馆cad施工图，博物馆cad设计图纸下载 - 素材下载_易图网cad设计图纸库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安徽铜陵博物馆cad施工图，博物馆cad设计图纸下载 - 素材下载_易图网cad设计图纸库&g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84" cy="18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13CC" w14:textId="58E37BC3" w:rsidR="00155310" w:rsidRPr="00AB3C87" w:rsidRDefault="00155310" w:rsidP="00D4628D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中餐后在</w:t>
      </w:r>
      <w:r w:rsidRPr="00AB3C87">
        <w:rPr>
          <w:rFonts w:ascii="微软雅黑" w:eastAsia="微软雅黑" w:hAnsi="微软雅黑" w:cs="微软雅黑"/>
          <w:b/>
          <w:bCs/>
          <w:color w:val="FF0000"/>
          <w:sz w:val="20"/>
          <w:szCs w:val="20"/>
          <w:shd w:val="clear" w:color="auto" w:fill="FFFFFF"/>
        </w:rPr>
        <w:t>【永泉小镇】</w:t>
      </w:r>
      <w:r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自行用铜钱消费解决中餐，该景区的风格为明清年代的老砖小瓦，搭建的一条完全复原江南民居建筑的街区，有青石板，老灶台，临街店铺二十余间，街区临水，水边廊桥小岛、林荫摇椅，闲庭信步其中，仿佛走回江南水乡梦里用铜钱消费100多种各种地道的小吃品尝江南味道，浓郁的文化之味，温馨的妈妈之味。让你感受另一个时代的氛围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。</w:t>
      </w:r>
      <w:r w:rsidR="00D4628D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漫步</w:t>
      </w:r>
      <w:r w:rsidR="00D4628D" w:rsidRPr="00AB3C87">
        <w:rPr>
          <w:rFonts w:ascii="微软雅黑" w:eastAsia="微软雅黑" w:hAnsi="微软雅黑" w:cs="微软雅黑"/>
          <w:b/>
          <w:bCs/>
          <w:color w:val="FF0000"/>
          <w:sz w:val="20"/>
          <w:szCs w:val="20"/>
          <w:shd w:val="clear" w:color="auto" w:fill="FFFFFF"/>
        </w:rPr>
        <w:t>【永泉忆江南·12景】</w:t>
      </w:r>
      <w:r w:rsidR="00D4628D"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（门票158元/人已含，游览时间约2.5小时）</w:t>
      </w:r>
      <w:r w:rsidR="00D4628D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2017年浙江卫</w:t>
      </w:r>
      <w:proofErr w:type="gramStart"/>
      <w:r w:rsidR="00D4628D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视大型</w:t>
      </w:r>
      <w:proofErr w:type="gramEnd"/>
      <w:r w:rsidR="00D4628D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户外民宿真人秀《漂亮的房子》就是在永泉旅游度假区取景拍摄。景区植被丰富多样，负氧离子含量高。有叶真人纪念馆、悟道洞、炼丹泉、天书崖等道教景点；又有北宋文学家、政治改革家王安石在此读书学堂——荆公书堂。枫林晚照、檀爱抱石、乱石听涛、七星采</w:t>
      </w:r>
      <w:proofErr w:type="gramStart"/>
      <w:r w:rsidR="00D4628D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樵</w:t>
      </w:r>
      <w:proofErr w:type="gramEnd"/>
      <w:r w:rsidR="00D4628D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、冰川奇观、奈何碉楼、无忧竹海、送子观音、望江阁等十二大景风景秀丽、叹为观止；后参加</w:t>
      </w:r>
      <w:proofErr w:type="gramStart"/>
      <w:r w:rsidR="00D4628D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九宝温泉</w:t>
      </w:r>
      <w:proofErr w:type="gramEnd"/>
      <w:r w:rsidR="00D4628D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免费泡脚活动</w:t>
      </w:r>
      <w:r w:rsidR="00D4628D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，</w:t>
      </w:r>
      <w:r w:rsidR="00D4628D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温泉水中含锶等矿物质，因此沐浴后体表皮肤会有一种舒服的润滑感</w:t>
      </w:r>
      <w:r w:rsidR="00D4628D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，</w:t>
      </w:r>
      <w:r w:rsidR="00D4628D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温泉中含有的硫化物极易挥发，所以一旦靠近温泉水，就可闻到硫磺的气味</w:t>
      </w:r>
    </w:p>
    <w:p w14:paraId="432EFFCC" w14:textId="46C55AC5" w:rsidR="00155310" w:rsidRPr="00AB3C87" w:rsidRDefault="00D4628D" w:rsidP="00D4628D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75A7A9DB" wp14:editId="46C3D7EE">
            <wp:extent cx="2026920" cy="1572021"/>
            <wp:effectExtent l="0" t="0" r="0" b="9525"/>
            <wp:docPr id="775593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9331" name="图片 775593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186" cy="15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 xml:space="preserve"> </w:t>
      </w:r>
      <w:r w:rsidRPr="00AB3C87"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3BFCA06D" wp14:editId="39C49CE5">
            <wp:extent cx="1954530" cy="1574680"/>
            <wp:effectExtent l="0" t="0" r="7620" b="6985"/>
            <wp:docPr id="7014015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01530" name="图片 7014015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85" cy="160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 xml:space="preserve"> </w:t>
      </w:r>
      <w:r w:rsidRPr="00AB3C87"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0CD8C3F8" wp14:editId="7E37B26B">
            <wp:extent cx="2038985" cy="1568584"/>
            <wp:effectExtent l="0" t="0" r="0" b="0"/>
            <wp:docPr id="14711058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05839" name="图片 14711058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147" cy="15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2195" w14:textId="5F4BE908" w:rsidR="00CC5C73" w:rsidRPr="00AB3C87" w:rsidRDefault="00D4628D" w:rsidP="00D4628D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行程结束后</w:t>
      </w:r>
      <w:r w:rsidR="00155310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集合乘车前往中国原</w:t>
      </w:r>
      <w:proofErr w:type="gramStart"/>
      <w:r w:rsidR="00155310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生态醉美山乡</w:t>
      </w:r>
      <w:proofErr w:type="gramEnd"/>
      <w:r w:rsidR="00155310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——</w:t>
      </w:r>
      <w:r w:rsidR="00155310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石台，</w:t>
      </w:r>
      <w:r w:rsid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抵达后安排</w:t>
      </w:r>
      <w:r w:rsidR="00155310" w:rsidRPr="00AB3C87">
        <w:rPr>
          <w:rFonts w:ascii="微软雅黑" w:eastAsia="微软雅黑" w:hAnsi="微软雅黑" w:cs="微软雅黑"/>
          <w:color w:val="000000"/>
          <w:sz w:val="20"/>
          <w:szCs w:val="20"/>
          <w:highlight w:val="cyan"/>
          <w:shd w:val="clear" w:color="auto" w:fill="FFFFFF"/>
        </w:rPr>
        <w:t>晚餐</w:t>
      </w:r>
      <w:r w:rsidR="00AB3C87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highlight w:val="cyan"/>
          <w:shd w:val="clear" w:color="auto" w:fill="FFFFFF"/>
        </w:rPr>
        <w:t>（包含）</w:t>
      </w:r>
      <w:r w:rsidR="00AB3C87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餐</w:t>
      </w:r>
      <w:r w:rsidR="00155310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后入住酒店休息！</w:t>
      </w:r>
      <w:r w:rsidR="00155310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 xml:space="preserve"> </w:t>
      </w:r>
    </w:p>
    <w:p w14:paraId="5EFCE782" w14:textId="77777777" w:rsidR="00CC5C73" w:rsidRPr="00AB3C87" w:rsidRDefault="00CC5C73" w:rsidP="00D4628D">
      <w:pPr>
        <w:widowControl/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</w:pPr>
    </w:p>
    <w:p w14:paraId="32CE99BB" w14:textId="77777777" w:rsidR="00CC5C73" w:rsidRPr="00AB3C87" w:rsidRDefault="00000000" w:rsidP="00D4628D">
      <w:pPr>
        <w:pStyle w:val="a6"/>
        <w:spacing w:line="0" w:lineRule="atLeast"/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 w:hint="eastAsia"/>
          <w:b/>
          <w:bCs/>
          <w:color w:val="000000"/>
          <w:sz w:val="21"/>
          <w:szCs w:val="24"/>
          <w:shd w:val="clear" w:color="auto" w:fill="FFFFFF"/>
        </w:rPr>
        <w:t xml:space="preserve">第二天 </w:t>
      </w:r>
      <w:r w:rsidRPr="00AB3C87">
        <w:rPr>
          <w:rFonts w:ascii="微软雅黑" w:eastAsia="微软雅黑" w:hAnsi="微软雅黑" w:cs="微软雅黑" w:hint="eastAsia"/>
          <w:color w:val="000000"/>
          <w:sz w:val="16"/>
          <w:szCs w:val="20"/>
          <w:shd w:val="clear" w:color="auto" w:fill="FFFFFF"/>
        </w:rPr>
        <w:t xml:space="preserve"> 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早餐后，开始美妙的旅程，</w:t>
      </w:r>
      <w:r w:rsidR="00CC5C73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游览</w:t>
      </w:r>
      <w:r w:rsidR="00CC5C73" w:rsidRPr="00AB3C87">
        <w:rPr>
          <w:rFonts w:ascii="微软雅黑" w:eastAsia="微软雅黑" w:hAnsi="微软雅黑" w:cs="微软雅黑" w:hint="eastAsia"/>
          <w:b/>
          <w:bCs/>
          <w:color w:val="FF0000"/>
          <w:sz w:val="20"/>
          <w:szCs w:val="20"/>
          <w:shd w:val="clear" w:color="auto" w:fill="FFFFFF"/>
        </w:rPr>
        <w:t>【石台牯牛降】</w:t>
      </w:r>
      <w:r w:rsidR="00CC5C73" w:rsidRPr="00AB3C87"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  <w:shd w:val="clear" w:color="auto" w:fill="FFFFFF"/>
        </w:rPr>
        <w:t>（门票90元/人已含，游览时间约3个小时</w:t>
      </w:r>
      <w:r w:rsidR="00CC5C73" w:rsidRPr="00AB3C87">
        <w:rPr>
          <w:rFonts w:ascii="微软雅黑" w:eastAsia="微软雅黑" w:hAnsi="微软雅黑" w:cs="微软雅黑" w:hint="eastAsia"/>
          <w:b/>
          <w:bCs/>
          <w:color w:val="FF0000"/>
          <w:sz w:val="20"/>
          <w:szCs w:val="20"/>
          <w:highlight w:val="yellow"/>
          <w:shd w:val="clear" w:color="auto" w:fill="FFFFFF"/>
        </w:rPr>
        <w:t>，景区交通往返18元/人敬请自理)</w:t>
      </w:r>
      <w:r w:rsidR="00CC5C73" w:rsidRPr="00AB3C87"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CC5C73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黄山山脉向西延伸的主体、皖南三大高山之一。因其山形酷似一头牯牛，从天而降得名。首先游览【龙门大峡谷】河马戏</w:t>
      </w:r>
      <w:proofErr w:type="gramStart"/>
      <w:r w:rsidR="00CC5C73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鳄</w:t>
      </w:r>
      <w:proofErr w:type="gramEnd"/>
      <w:r w:rsidR="00CC5C73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、龙门潭、百丈岩、滚石滩、栖贤洞、隐月池、龙门飞渡、钟鼓石、碧玉潭、南国小长城，实为大自然创造的“无声的诗，立体的画”。之后走进远近闻名的英雄村【严家古村】</w:t>
      </w:r>
      <w:r w:rsidR="00CC5C73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lastRenderedPageBreak/>
        <w:t>这里古树参天、松涛阵阵、溪流潺潺，徽派建筑风格的民居和祠堂掩映其间，一派“云树村边合，人家画里居”的景象。严家古村居住着东汉著名隐士严子陵的后裔，村内有保存完好的徽州古民居，古磨房、古祠堂、红军标语墙、蜡烛峰、情人谷、四叠飞瀑等。之后通过参观【石台红色文化展览馆】内陈列的物品，结合图片文字介绍生动地再现那段峥嵘的硝烟岁月，了解那段激动人心的红色历史！</w:t>
      </w:r>
    </w:p>
    <w:p w14:paraId="3AEC7213" w14:textId="77777777" w:rsidR="00CC5C73" w:rsidRPr="00AB3C87" w:rsidRDefault="00CC5C73" w:rsidP="00D4628D">
      <w:pPr>
        <w:pStyle w:val="a6"/>
        <w:spacing w:line="0" w:lineRule="atLeast"/>
        <w:rPr>
          <w:rFonts w:ascii="新宋体" w:eastAsia="新宋体" w:hAnsi="新宋体" w:hint="eastAsia"/>
          <w:bCs/>
          <w:color w:val="000000"/>
          <w:kern w:val="0"/>
          <w:sz w:val="16"/>
          <w:szCs w:val="20"/>
        </w:rPr>
      </w:pPr>
      <w:r w:rsidRPr="00AB3C87">
        <w:rPr>
          <w:rFonts w:hint="eastAsia"/>
          <w:noProof/>
          <w:color w:val="000000"/>
          <w:sz w:val="16"/>
          <w:szCs w:val="16"/>
        </w:rPr>
        <w:drawing>
          <wp:inline distT="0" distB="0" distL="114300" distR="114300" wp14:anchorId="7B7D050F" wp14:editId="06380FAE">
            <wp:extent cx="2128520" cy="1311275"/>
            <wp:effectExtent l="0" t="0" r="5080" b="9525"/>
            <wp:docPr id="7" name="图片 2" descr="牯牛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牯牛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C87">
        <w:rPr>
          <w:rFonts w:hint="eastAsia"/>
          <w:noProof/>
          <w:sz w:val="16"/>
          <w:szCs w:val="16"/>
          <w:lang w:val="zh-CN"/>
        </w:rPr>
        <w:drawing>
          <wp:inline distT="0" distB="0" distL="114300" distR="114300" wp14:anchorId="2FBE4A2C" wp14:editId="32304A29">
            <wp:extent cx="1965960" cy="1300480"/>
            <wp:effectExtent l="0" t="0" r="2540" b="7620"/>
            <wp:docPr id="15" name="图片 15" descr="5-严家古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-严家古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C87">
        <w:rPr>
          <w:rFonts w:ascii="新宋体" w:eastAsia="新宋体" w:hAnsi="新宋体"/>
          <w:bCs/>
          <w:noProof/>
          <w:color w:val="000000"/>
          <w:kern w:val="0"/>
          <w:sz w:val="16"/>
          <w:szCs w:val="20"/>
        </w:rPr>
        <w:drawing>
          <wp:inline distT="0" distB="0" distL="114300" distR="114300" wp14:anchorId="0199C803" wp14:editId="039AC8A6">
            <wp:extent cx="2063750" cy="1300480"/>
            <wp:effectExtent l="0" t="0" r="6350" b="7620"/>
            <wp:docPr id="4" name="图片 4" descr="62132880605987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13288060598745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2643" w14:textId="5FE44265" w:rsidR="00CC5C73" w:rsidRPr="00AB3C87" w:rsidRDefault="00CC5C73" w:rsidP="00D4628D">
      <w:pPr>
        <w:widowControl/>
        <w:spacing w:line="0" w:lineRule="atLeast"/>
        <w:jc w:val="left"/>
        <w:rPr>
          <w:rFonts w:ascii="微软雅黑" w:eastAsia="微软雅黑" w:hAnsi="微软雅黑" w:cs="微软雅黑" w:hint="eastAsia"/>
          <w:color w:val="FF0000"/>
          <w:sz w:val="18"/>
          <w:szCs w:val="18"/>
          <w:highlight w:val="yellow"/>
          <w:shd w:val="clear" w:color="auto" w:fill="FFFFFF"/>
        </w:rPr>
      </w:pP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中餐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后</w:t>
      </w:r>
      <w:r w:rsidR="00AB3C87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（自理）</w:t>
      </w:r>
      <w:r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打卡一个藏在深闺中的艺术村庄</w:t>
      </w:r>
      <w:r w:rsidRPr="00AB3C87">
        <w:rPr>
          <w:rFonts w:ascii="微软雅黑" w:eastAsia="微软雅黑" w:hAnsi="微软雅黑" w:cs="微软雅黑"/>
          <w:b/>
          <w:bCs/>
          <w:color w:val="FF0000"/>
          <w:sz w:val="20"/>
          <w:szCs w:val="20"/>
          <w:shd w:val="clear" w:color="auto" w:fill="FFFFFF"/>
        </w:rPr>
        <w:t>【白石岭古村】</w:t>
      </w:r>
      <w:r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白石岭与牯牛降一脉相连，有观之不尽 的奇峰异景，是皖南旅游经济圈的重要组成部分早在明洪武年间，当年舒氏家族从西安迁徙至此，至今书舒氏</w:t>
      </w:r>
      <w:proofErr w:type="gramStart"/>
      <w:r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一</w:t>
      </w:r>
      <w:proofErr w:type="gramEnd"/>
      <w:r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族在这里已经延续了74代，白石岭的历史存在也已经有600多年的历史了。村庄小桥流水，鳞次栉比的 古民居，生命力旺盛的古树，闲散安逸的村民，一座散发着古朴典雅气息的古村落，以其独特的魅力，吸引众多画家前来采风写生。</w:t>
      </w:r>
      <w:r w:rsidRPr="00AB3C87">
        <w:rPr>
          <w:rFonts w:ascii="微软雅黑" w:eastAsia="微软雅黑" w:hAnsi="微软雅黑" w:cs="微软雅黑" w:hint="eastAsia"/>
          <w:color w:val="FF0000"/>
          <w:sz w:val="18"/>
          <w:szCs w:val="18"/>
          <w:shd w:val="clear" w:color="auto" w:fill="FFFFFF"/>
        </w:rPr>
        <w:t>（如遇白石岭交通管制无法进入，则更换为</w:t>
      </w:r>
      <w:r w:rsidRPr="00AB3C87">
        <w:rPr>
          <w:rFonts w:ascii="微软雅黑" w:eastAsia="微软雅黑" w:hAnsi="微软雅黑" w:cs="微软雅黑" w:hint="eastAsia"/>
          <w:color w:val="FF0000"/>
          <w:sz w:val="18"/>
          <w:szCs w:val="18"/>
          <w:shd w:val="clear" w:color="auto" w:fill="FFFFFF"/>
        </w:rPr>
        <w:t>参观【西黄山富硒文化馆】展览馆</w:t>
      </w:r>
      <w:proofErr w:type="gramStart"/>
      <w:r w:rsidRPr="00AB3C87">
        <w:rPr>
          <w:rFonts w:ascii="微软雅黑" w:eastAsia="微软雅黑" w:hAnsi="微软雅黑" w:cs="微软雅黑" w:hint="eastAsia"/>
          <w:color w:val="FF0000"/>
          <w:sz w:val="18"/>
          <w:szCs w:val="18"/>
          <w:shd w:val="clear" w:color="auto" w:fill="FFFFFF"/>
        </w:rPr>
        <w:t>由秋浦</w:t>
      </w:r>
      <w:proofErr w:type="gramEnd"/>
      <w:r w:rsidRPr="00AB3C87">
        <w:rPr>
          <w:rFonts w:ascii="微软雅黑" w:eastAsia="微软雅黑" w:hAnsi="微软雅黑" w:cs="微软雅黑" w:hint="eastAsia"/>
          <w:color w:val="FF0000"/>
          <w:sz w:val="18"/>
          <w:szCs w:val="18"/>
          <w:shd w:val="clear" w:color="auto" w:fill="FFFFFF"/>
        </w:rPr>
        <w:t>河源国家湿地公园、富硒文化展览馆、富硒酒窖、富硒茶生产体验中心四部分组成。</w:t>
      </w:r>
      <w:r w:rsidRPr="00AB3C87">
        <w:rPr>
          <w:rFonts w:ascii="微软雅黑" w:eastAsia="微软雅黑" w:hAnsi="微软雅黑" w:cs="微软雅黑" w:hint="eastAsia"/>
          <w:color w:val="FF0000"/>
          <w:sz w:val="18"/>
          <w:szCs w:val="18"/>
          <w:shd w:val="clear" w:color="auto" w:fill="FFFFFF"/>
        </w:rPr>
        <w:t>）</w:t>
      </w:r>
    </w:p>
    <w:p w14:paraId="27858646" w14:textId="77777777" w:rsidR="00CC5C73" w:rsidRPr="00AB3C87" w:rsidRDefault="00CC5C73" w:rsidP="00D4628D">
      <w:pPr>
        <w:shd w:val="clear" w:color="auto" w:fill="FFFFFF"/>
        <w:spacing w:line="0" w:lineRule="atLeast"/>
        <w:ind w:right="60"/>
        <w:rPr>
          <w:sz w:val="20"/>
          <w:szCs w:val="22"/>
          <w:lang w:val="zh-CN"/>
        </w:rPr>
      </w:pPr>
      <w:r w:rsidRPr="00AB3C87">
        <w:rPr>
          <w:rFonts w:ascii="宋体" w:eastAsia="宋体" w:hAnsi="宋体" w:cs="宋体" w:hint="eastAsia"/>
          <w:noProof/>
          <w:sz w:val="20"/>
          <w:szCs w:val="20"/>
          <w:lang w:bidi="ar"/>
        </w:rPr>
        <w:drawing>
          <wp:inline distT="0" distB="0" distL="0" distR="0" wp14:anchorId="64104C90" wp14:editId="605627DB">
            <wp:extent cx="2050473" cy="1431925"/>
            <wp:effectExtent l="0" t="0" r="6985" b="0"/>
            <wp:docPr id="9986423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42377" name="图片 9986423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88" cy="146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C87">
        <w:rPr>
          <w:noProof/>
          <w:sz w:val="20"/>
          <w:szCs w:val="22"/>
        </w:rPr>
        <w:drawing>
          <wp:inline distT="0" distB="0" distL="0" distR="0" wp14:anchorId="6443DA97" wp14:editId="1A25D17D">
            <wp:extent cx="2008232" cy="1427365"/>
            <wp:effectExtent l="0" t="0" r="0" b="1905"/>
            <wp:docPr id="889865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66" cy="14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C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3C87">
        <w:rPr>
          <w:noProof/>
          <w:sz w:val="20"/>
          <w:szCs w:val="22"/>
          <w:lang w:val="zh-CN"/>
        </w:rPr>
        <w:drawing>
          <wp:inline distT="0" distB="0" distL="0" distR="0" wp14:anchorId="37E25AD6" wp14:editId="01C3A6F4">
            <wp:extent cx="2071255" cy="1410930"/>
            <wp:effectExtent l="0" t="0" r="5715" b="0"/>
            <wp:docPr id="10661087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25" cy="14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D6F9" w14:textId="7E5FC68D" w:rsidR="00670DCC" w:rsidRPr="00AB3C87" w:rsidRDefault="00155310" w:rsidP="00D4628D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随后</w:t>
      </w:r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探秘</w:t>
      </w:r>
      <w:r w:rsidR="00670DCC" w:rsidRPr="00AB3C87">
        <w:rPr>
          <w:rFonts w:ascii="微软雅黑" w:eastAsia="微软雅黑" w:hAnsi="微软雅黑" w:cs="微软雅黑"/>
          <w:b/>
          <w:bCs/>
          <w:color w:val="FF0000"/>
          <w:sz w:val="20"/>
          <w:szCs w:val="20"/>
          <w:shd w:val="clear" w:color="auto" w:fill="FFFFFF"/>
        </w:rPr>
        <w:t>【慈云古洞】</w:t>
      </w:r>
      <w:r w:rsidR="00670DCC"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（门票80元/人</w:t>
      </w:r>
      <w:r w:rsidR="00670DCC" w:rsidRPr="00AB3C87"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  <w:shd w:val="clear" w:color="auto" w:fill="FFFFFF"/>
        </w:rPr>
        <w:t>已含</w:t>
      </w:r>
      <w:r w:rsidR="00670DCC"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，游览时间约1.5小时；</w:t>
      </w:r>
      <w:proofErr w:type="gramStart"/>
      <w:r w:rsidR="00670DCC" w:rsidRPr="00AB3C87">
        <w:rPr>
          <w:rFonts w:ascii="微软雅黑" w:eastAsia="微软雅黑" w:hAnsi="微软雅黑" w:cs="微软雅黑"/>
          <w:b/>
          <w:bCs/>
          <w:color w:val="FF0000"/>
          <w:sz w:val="20"/>
          <w:szCs w:val="20"/>
          <w:highlight w:val="yellow"/>
          <w:shd w:val="clear" w:color="auto" w:fill="FFFFFF"/>
        </w:rPr>
        <w:t>景交10元</w:t>
      </w:r>
      <w:proofErr w:type="gramEnd"/>
      <w:r w:rsidR="00670DCC" w:rsidRPr="00AB3C87">
        <w:rPr>
          <w:rFonts w:ascii="微软雅黑" w:eastAsia="微软雅黑" w:hAnsi="微软雅黑" w:cs="微软雅黑"/>
          <w:b/>
          <w:bCs/>
          <w:color w:val="FF0000"/>
          <w:sz w:val="20"/>
          <w:szCs w:val="20"/>
          <w:highlight w:val="yellow"/>
          <w:shd w:val="clear" w:color="auto" w:fill="FFFFFF"/>
        </w:rPr>
        <w:t>/人敬请自理</w:t>
      </w:r>
      <w:r w:rsidR="00670DCC"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）</w:t>
      </w:r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洞内景观集中，钟乳累累，</w:t>
      </w:r>
      <w:proofErr w:type="gramStart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景水相连</w:t>
      </w:r>
      <w:proofErr w:type="gramEnd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，步步有景，清秀俊美，并有地下河从洞内蜿蜒而出。该洞以佛教慈孝文化为主题。选用佛教佛陀酵母、西风和尚、目连救母、地藏</w:t>
      </w:r>
      <w:proofErr w:type="gramStart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菩萨等慈孝</w:t>
      </w:r>
      <w:proofErr w:type="gramEnd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故事，利用洞内自然景观、</w:t>
      </w:r>
      <w:proofErr w:type="gramStart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人文塑景和</w:t>
      </w:r>
      <w:proofErr w:type="gramEnd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洞外的生态旅游区为背景，结合现代LED灯效、电子、舞美等科技打造成为皖南第一个集观光、艺术教育、溶洞探险、地质科普为一体的慈</w:t>
      </w:r>
      <w:proofErr w:type="gramStart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孝主题</w:t>
      </w:r>
      <w:proofErr w:type="gramEnd"/>
      <w:r w:rsidR="00670DCC"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幻境溶洞。</w:t>
      </w:r>
    </w:p>
    <w:p w14:paraId="15FEEF44" w14:textId="77777777" w:rsidR="00670DCC" w:rsidRPr="00AB3C87" w:rsidRDefault="00670DCC" w:rsidP="00D4628D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702DD140" wp14:editId="28C18461">
            <wp:extent cx="2059459" cy="1515456"/>
            <wp:effectExtent l="0" t="0" r="0" b="8890"/>
            <wp:docPr id="475853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53565" name="图片 4758535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527" cy="15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C87"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23004818" wp14:editId="5CDA85CD">
            <wp:extent cx="2067697" cy="1524635"/>
            <wp:effectExtent l="0" t="0" r="8890" b="0"/>
            <wp:docPr id="21047951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95119" name="图片 21047951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026" cy="15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C87">
        <w:rPr>
          <w:rFonts w:ascii="微软雅黑" w:eastAsia="微软雅黑" w:hAnsi="微软雅黑" w:cs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464BF572" wp14:editId="6B13E66F">
            <wp:extent cx="2042984" cy="1521460"/>
            <wp:effectExtent l="0" t="0" r="0" b="2540"/>
            <wp:docPr id="1738103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03079" name="图片 17381030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98" cy="15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5CD2" w14:textId="2005BC1A" w:rsidR="00155310" w:rsidRPr="00AB3C87" w:rsidRDefault="00155310" w:rsidP="00D4628D">
      <w:pPr>
        <w:widowControl/>
        <w:spacing w:line="0" w:lineRule="atLeast"/>
        <w:jc w:val="left"/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行程结束后</w:t>
      </w:r>
      <w:r w:rsid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安排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highlight w:val="cyan"/>
          <w:shd w:val="clear" w:color="auto" w:fill="FFFFFF"/>
        </w:rPr>
        <w:t>晚餐</w:t>
      </w:r>
      <w:r w:rsidR="00AB3C87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highlight w:val="cyan"/>
          <w:shd w:val="clear" w:color="auto" w:fill="FFFFFF"/>
        </w:rPr>
        <w:t>（包含）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，入住酒店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，自由活动！</w:t>
      </w:r>
    </w:p>
    <w:p w14:paraId="697BA77D" w14:textId="77777777" w:rsidR="00155310" w:rsidRPr="00AB3C87" w:rsidRDefault="00155310" w:rsidP="00D4628D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</w:pPr>
    </w:p>
    <w:p w14:paraId="7FF9C5C4" w14:textId="6F4C0B18" w:rsidR="00155310" w:rsidRPr="00AB3C87" w:rsidRDefault="00155310" w:rsidP="00D4628D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 w:hint="eastAsia"/>
          <w:color w:val="FF0000"/>
          <w:sz w:val="20"/>
          <w:szCs w:val="20"/>
          <w:highlight w:val="yellow"/>
          <w:shd w:val="clear" w:color="auto" w:fill="FFFFFF"/>
        </w:rPr>
      </w:pPr>
      <w:r w:rsidRPr="00AB3C87">
        <w:rPr>
          <w:rFonts w:ascii="微软雅黑" w:eastAsia="微软雅黑" w:hAnsi="微软雅黑" w:cs="微软雅黑" w:hint="eastAsia"/>
          <w:b/>
          <w:bCs/>
          <w:color w:val="000000"/>
          <w:shd w:val="clear" w:color="auto" w:fill="FFFFFF"/>
        </w:rPr>
        <w:t>第三天</w:t>
      </w:r>
      <w:r w:rsidRPr="00AB3C87">
        <w:rPr>
          <w:rFonts w:ascii="微软雅黑" w:eastAsia="微软雅黑" w:hAnsi="微软雅黑" w:cs="微软雅黑" w:hint="eastAsia"/>
          <w:b/>
          <w:bCs/>
          <w:color w:val="000000"/>
          <w:sz w:val="16"/>
          <w:szCs w:val="20"/>
          <w:shd w:val="clear" w:color="auto" w:fill="FFFFFF"/>
        </w:rPr>
        <w:t xml:space="preserve"> 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 xml:space="preserve"> 早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餐后</w:t>
      </w: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，</w:t>
      </w:r>
      <w:r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漫步</w:t>
      </w:r>
      <w:r w:rsidRPr="00AB3C87">
        <w:rPr>
          <w:rFonts w:ascii="微软雅黑" w:eastAsia="微软雅黑" w:hAnsi="微软雅黑" w:cs="微软雅黑"/>
          <w:b/>
          <w:bCs/>
          <w:color w:val="FF0000"/>
          <w:sz w:val="20"/>
          <w:szCs w:val="20"/>
          <w:shd w:val="clear" w:color="auto" w:fill="FFFFFF"/>
        </w:rPr>
        <w:t>【醉山野黄崖大峡谷】</w:t>
      </w:r>
      <w:r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（门票挂牌80元/人</w:t>
      </w:r>
      <w:r w:rsidRPr="00AB3C87">
        <w:rPr>
          <w:rFonts w:ascii="微软雅黑" w:eastAsia="微软雅黑" w:hAnsi="微软雅黑" w:cs="微软雅黑" w:hint="eastAsia"/>
          <w:b/>
          <w:bCs/>
          <w:color w:val="000000"/>
          <w:sz w:val="20"/>
          <w:szCs w:val="20"/>
          <w:shd w:val="clear" w:color="auto" w:fill="FFFFFF"/>
        </w:rPr>
        <w:t>已含</w:t>
      </w:r>
      <w:r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，游览时间约2.5小时)</w:t>
      </w:r>
      <w:r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这里是一处藏在</w:t>
      </w:r>
      <w:r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lastRenderedPageBreak/>
        <w:t>大山里的“世外桃源”，景区不算太大，却浓缩了皖南自然山水的精华，水坝、翠潭、叠瀑、彩林、山峰、比比皆是，不止有清澈见底的水，古色古韵的桥，还有更多的惊喜等待着你来找寻……为增强景区内景点的多样性和娱乐性，打卡</w:t>
      </w:r>
      <w:r w:rsidRPr="00AB3C87">
        <w:rPr>
          <w:rFonts w:ascii="微软雅黑" w:eastAsia="微软雅黑" w:hAnsi="微软雅黑" w:cs="微软雅黑"/>
          <w:b/>
          <w:bCs/>
          <w:color w:val="FF0000"/>
          <w:sz w:val="20"/>
          <w:szCs w:val="20"/>
          <w:shd w:val="clear" w:color="auto" w:fill="FFFFFF"/>
        </w:rPr>
        <w:t>【醉仙谷玻璃桥】</w:t>
      </w:r>
      <w:r w:rsidRPr="00AB3C87">
        <w:rPr>
          <w:rFonts w:ascii="微软雅黑" w:eastAsia="微软雅黑" w:hAnsi="微软雅黑" w:cs="微软雅黑"/>
          <w:b/>
          <w:bCs/>
          <w:color w:val="000000"/>
          <w:sz w:val="20"/>
          <w:szCs w:val="20"/>
          <w:shd w:val="clear" w:color="auto" w:fill="FFFFFF"/>
        </w:rPr>
        <w:t>（挂牌50元/人赠送体验）</w:t>
      </w:r>
      <w:r w:rsidRPr="00AB3C87">
        <w:rPr>
          <w:rFonts w:ascii="微软雅黑" w:eastAsia="微软雅黑" w:hAnsi="微软雅黑" w:cs="微软雅黑"/>
          <w:color w:val="000000"/>
          <w:sz w:val="20"/>
          <w:szCs w:val="20"/>
          <w:shd w:val="clear" w:color="auto" w:fill="FFFFFF"/>
        </w:rPr>
        <w:t>全长218米，悬空高度108米，整个玻璃桥薄如蝉翼，“隐形”于两山之中，两侧与悬崖连接，中间没有支撑，为全透明玻璃构造。行走在桥上，如同悬空于万丈深渊之上，脚下就是百米大峡谷，让游客大呼过瘾。</w:t>
      </w:r>
      <w:r w:rsidRPr="00AB3C87">
        <w:rPr>
          <w:rFonts w:ascii="微软雅黑" w:eastAsia="微软雅黑" w:hAnsi="微软雅黑" w:cs="微软雅黑"/>
          <w:color w:val="FF0000"/>
          <w:sz w:val="20"/>
          <w:szCs w:val="20"/>
          <w:shd w:val="clear" w:color="auto" w:fill="FFFFFF"/>
        </w:rPr>
        <w:t>(醉山野+</w:t>
      </w:r>
      <w:proofErr w:type="gramStart"/>
      <w:r w:rsidRPr="00AB3C87">
        <w:rPr>
          <w:rFonts w:ascii="微软雅黑" w:eastAsia="微软雅黑" w:hAnsi="微软雅黑" w:cs="微软雅黑"/>
          <w:color w:val="FF0000"/>
          <w:sz w:val="20"/>
          <w:szCs w:val="20"/>
          <w:shd w:val="clear" w:color="auto" w:fill="FFFFFF"/>
        </w:rPr>
        <w:t>玻璃桥无免票</w:t>
      </w:r>
      <w:proofErr w:type="gramEnd"/>
      <w:r w:rsidRPr="00AB3C87">
        <w:rPr>
          <w:rFonts w:ascii="微软雅黑" w:eastAsia="微软雅黑" w:hAnsi="微软雅黑" w:cs="微软雅黑"/>
          <w:color w:val="FF0000"/>
          <w:sz w:val="20"/>
          <w:szCs w:val="20"/>
          <w:shd w:val="clear" w:color="auto" w:fill="FFFFFF"/>
        </w:rPr>
        <w:t>人群，参团任何证件不退费，如遇天气等不可抗力或玻璃桥检修导致无法体验则取消游览，敬请知晓！)</w:t>
      </w:r>
    </w:p>
    <w:p w14:paraId="2C24FC78" w14:textId="77777777" w:rsidR="00155310" w:rsidRPr="00AB3C87" w:rsidRDefault="00155310" w:rsidP="00D4628D">
      <w:pPr>
        <w:tabs>
          <w:tab w:val="center" w:pos="4873"/>
        </w:tabs>
        <w:spacing w:line="0" w:lineRule="atLeast"/>
        <w:jc w:val="left"/>
        <w:rPr>
          <w:rFonts w:ascii="新宋体" w:eastAsia="新宋体" w:hAnsi="新宋体" w:hint="eastAsia"/>
          <w:bCs/>
          <w:color w:val="000000"/>
          <w:kern w:val="0"/>
          <w:sz w:val="20"/>
          <w:szCs w:val="20"/>
        </w:rPr>
      </w:pPr>
      <w:r w:rsidRPr="00AB3C87">
        <w:rPr>
          <w:rFonts w:hint="eastAsia"/>
          <w:noProof/>
          <w:sz w:val="22"/>
          <w:szCs w:val="22"/>
        </w:rPr>
        <w:drawing>
          <wp:inline distT="0" distB="0" distL="0" distR="0" wp14:anchorId="21F662A2" wp14:editId="0432AEEE">
            <wp:extent cx="2001794" cy="1334461"/>
            <wp:effectExtent l="0" t="0" r="0" b="0"/>
            <wp:docPr id="4396052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05211" name="图片 4396052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83" cy="13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C87">
        <w:rPr>
          <w:rFonts w:hint="eastAsia"/>
          <w:noProof/>
          <w:sz w:val="22"/>
          <w:szCs w:val="22"/>
        </w:rPr>
        <w:drawing>
          <wp:inline distT="0" distB="0" distL="114300" distR="114300" wp14:anchorId="276D9E47" wp14:editId="335DDE03">
            <wp:extent cx="2067698" cy="1332230"/>
            <wp:effectExtent l="0" t="0" r="8890" b="1270"/>
            <wp:docPr id="10" name="图片 10" descr="微信图片_2020032718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3271845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7836" cy="133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C87">
        <w:rPr>
          <w:rFonts w:ascii="新宋体" w:eastAsia="新宋体" w:hAnsi="新宋体"/>
          <w:bCs/>
          <w:noProof/>
          <w:color w:val="000000"/>
          <w:kern w:val="0"/>
          <w:sz w:val="20"/>
          <w:szCs w:val="20"/>
        </w:rPr>
        <w:drawing>
          <wp:inline distT="0" distB="0" distL="114300" distR="114300" wp14:anchorId="331AF939" wp14:editId="2CD7DB45">
            <wp:extent cx="2052955" cy="1322705"/>
            <wp:effectExtent l="0" t="0" r="4445" b="10795"/>
            <wp:docPr id="12" name="图片 12" descr="73765898253114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376589825311418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5B19" w14:textId="0A25FB5B" w:rsidR="00D10EE7" w:rsidRPr="00AB3C87" w:rsidRDefault="00155310" w:rsidP="00D4628D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</w:pPr>
      <w:r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中餐</w:t>
      </w:r>
      <w:r w:rsidR="00000000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后</w:t>
      </w:r>
      <w:r w:rsidR="00AB3C87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（自理）</w:t>
      </w:r>
      <w:r w:rsidR="00000000" w:rsidRPr="00AB3C87">
        <w:rPr>
          <w:rFonts w:ascii="微软雅黑" w:eastAsia="微软雅黑" w:hAnsi="微软雅黑" w:cs="微软雅黑" w:hint="eastAsia"/>
          <w:color w:val="000000"/>
          <w:sz w:val="20"/>
          <w:szCs w:val="20"/>
          <w:shd w:val="clear" w:color="auto" w:fill="FFFFFF"/>
        </w:rPr>
        <w:t>乘车返回温馨的家，结束愉快的旅程！</w:t>
      </w:r>
    </w:p>
    <w:p w14:paraId="257AB02A" w14:textId="77777777" w:rsidR="00D10EE7" w:rsidRDefault="00D10EE7" w:rsidP="00D4628D">
      <w:pPr>
        <w:tabs>
          <w:tab w:val="center" w:pos="4873"/>
        </w:tabs>
        <w:spacing w:line="0" w:lineRule="atLeast"/>
        <w:jc w:val="left"/>
        <w:rPr>
          <w:rFonts w:ascii="宋体" w:hAnsi="宋体" w:hint="eastAsia"/>
          <w:szCs w:val="21"/>
        </w:rPr>
      </w:pPr>
    </w:p>
    <w:p w14:paraId="6EC50C2E" w14:textId="77777777" w:rsidR="00D10EE7" w:rsidRDefault="00000000">
      <w:pPr>
        <w:ind w:rightChars="-54" w:right="-113"/>
        <w:jc w:val="left"/>
        <w:rPr>
          <w:rFonts w:asciiTheme="minorEastAsia" w:hAnsiTheme="minorEastAsia" w:cs="宋体" w:hint="eastAsia"/>
          <w:b/>
          <w:bCs/>
          <w:sz w:val="32"/>
          <w:szCs w:val="32"/>
        </w:rPr>
      </w:pPr>
      <w:r>
        <w:rPr>
          <w:rFonts w:asciiTheme="minorEastAsia" w:hAnsiTheme="minorEastAsia" w:cs="宋体" w:hint="eastAsia"/>
          <w:b/>
          <w:bCs/>
          <w:sz w:val="32"/>
          <w:szCs w:val="32"/>
        </w:rPr>
        <w:t>【费用包含】</w:t>
      </w:r>
    </w:p>
    <w:p w14:paraId="18712125" w14:textId="77777777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车费：根据成团人数安排相应的空调旅游车（保证一人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一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正座）</w:t>
      </w:r>
    </w:p>
    <w:p w14:paraId="47115997" w14:textId="3D1D3AE4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门票：行程所列景点大门票全含 </w:t>
      </w:r>
      <w:r w:rsidR="00CC5C73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，</w:t>
      </w:r>
      <w:proofErr w:type="gramStart"/>
      <w:r w:rsidR="00CC5C73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赠送景点</w:t>
      </w:r>
      <w:proofErr w:type="gramEnd"/>
      <w:r w:rsidR="00CC5C73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放弃游览不退费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 </w:t>
      </w:r>
    </w:p>
    <w:p w14:paraId="3BD9E417" w14:textId="29525C89" w:rsidR="00D10EE7" w:rsidRPr="006909FD" w:rsidRDefault="00000000" w:rsidP="006909FD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住宿：</w:t>
      </w:r>
      <w:r w:rsidR="00CC5C73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石台·贡溪里</w:t>
      </w:r>
      <w:r w:rsidR="00AB3C87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连住2晚</w:t>
      </w:r>
      <w:r w:rsidR="00CC5C73">
        <w:rPr>
          <w:rFonts w:ascii="微软雅黑" w:eastAsia="微软雅黑" w:hAnsi="微软雅黑" w:cs="微软雅黑" w:hint="eastAsia"/>
          <w:color w:val="0000FF"/>
          <w:szCs w:val="21"/>
          <w:shd w:val="clear" w:color="auto" w:fill="FFFFFF"/>
        </w:rPr>
        <w:t>（网</w:t>
      </w:r>
      <w:proofErr w:type="gramStart"/>
      <w:r w:rsidR="00CC5C73">
        <w:rPr>
          <w:rFonts w:ascii="微软雅黑" w:eastAsia="微软雅黑" w:hAnsi="微软雅黑" w:cs="微软雅黑" w:hint="eastAsia"/>
          <w:color w:val="0000FF"/>
          <w:szCs w:val="21"/>
          <w:shd w:val="clear" w:color="auto" w:fill="FFFFFF"/>
        </w:rPr>
        <w:t>评四钻酒店 标间</w:t>
      </w:r>
      <w:proofErr w:type="gramEnd"/>
      <w:r w:rsidR="00CC5C73">
        <w:rPr>
          <w:rFonts w:ascii="微软雅黑" w:eastAsia="微软雅黑" w:hAnsi="微软雅黑" w:cs="微软雅黑" w:hint="eastAsia"/>
          <w:color w:val="0000FF"/>
          <w:szCs w:val="21"/>
          <w:shd w:val="clear" w:color="auto" w:fill="FFFFFF"/>
        </w:rPr>
        <w:t>/大床）</w:t>
      </w:r>
    </w:p>
    <w:p w14:paraId="5031CC8C" w14:textId="64DE1515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用餐：</w:t>
      </w:r>
      <w:r w:rsidR="006909FD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赠送</w:t>
      </w:r>
      <w:r w:rsidR="00AB3C87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2</w:t>
      </w:r>
      <w:r w:rsidR="00591FDF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早</w:t>
      </w:r>
      <w:r w:rsidR="00AB3C87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2</w:t>
      </w:r>
      <w:r w:rsidR="00591FDF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正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餐（</w:t>
      </w:r>
      <w:r w:rsidR="006909FD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赠送餐</w:t>
      </w:r>
      <w:r w:rsidR="006909F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不吃不退</w:t>
      </w:r>
      <w:r w:rsidR="00591FDF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，敬请谅解</w:t>
      </w:r>
      <w:r w:rsidR="006909F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）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            </w:t>
      </w:r>
    </w:p>
    <w:p w14:paraId="2180EA68" w14:textId="108DF65A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导游：全程</w:t>
      </w:r>
      <w:r w:rsidR="00CC5C73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专线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中文导游服务</w:t>
      </w:r>
    </w:p>
    <w:p w14:paraId="69AD5F8F" w14:textId="77777777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保险：旅行社责任险</w:t>
      </w:r>
    </w:p>
    <w:p w14:paraId="6C3C7610" w14:textId="77777777" w:rsidR="00D10EE7" w:rsidRDefault="00000000">
      <w:pPr>
        <w:ind w:rightChars="-54" w:right="-113"/>
        <w:jc w:val="left"/>
        <w:rPr>
          <w:rFonts w:asciiTheme="minorEastAsia" w:hAnsiTheme="minorEastAsia" w:cs="宋体" w:hint="eastAsia"/>
          <w:kern w:val="0"/>
          <w:sz w:val="22"/>
          <w:szCs w:val="22"/>
        </w:rPr>
      </w:pPr>
      <w:r>
        <w:rPr>
          <w:rFonts w:asciiTheme="minorEastAsia" w:hAnsiTheme="minorEastAsia" w:cs="宋体" w:hint="eastAsia"/>
          <w:b/>
          <w:bCs/>
          <w:sz w:val="32"/>
          <w:szCs w:val="32"/>
        </w:rPr>
        <w:t>【费用不含】</w:t>
      </w:r>
    </w:p>
    <w:p w14:paraId="668A2AD6" w14:textId="3BC9B710" w:rsidR="00D10EE7" w:rsidRDefault="00000000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1、景区交通：</w:t>
      </w:r>
      <w:r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牯牛降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往返景交18元</w:t>
      </w:r>
      <w:proofErr w:type="gramEnd"/>
      <w:r w:rsidR="0094369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+慈云</w:t>
      </w:r>
      <w:proofErr w:type="gramStart"/>
      <w:r w:rsidR="0094369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古洞景交10元</w:t>
      </w:r>
      <w:proofErr w:type="gramEnd"/>
      <w:r w:rsidR="0094369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=28元</w:t>
      </w:r>
      <w:r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/人【必须自理】</w:t>
      </w:r>
    </w:p>
    <w:p w14:paraId="5D9A4AA7" w14:textId="43162BBE" w:rsidR="00D10EE7" w:rsidRDefault="00000000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2、住房单房差（若拼不到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房请自行补房差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）和个人消费</w:t>
      </w:r>
    </w:p>
    <w:p w14:paraId="032ECCA0" w14:textId="77777777" w:rsidR="00D10EE7" w:rsidRDefault="00000000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3、旅游意外伤害保险（建议旅游者购买）</w:t>
      </w:r>
    </w:p>
    <w:p w14:paraId="356CD571" w14:textId="77777777" w:rsidR="00D10EE7" w:rsidRDefault="00D10EE7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</w:p>
    <w:p w14:paraId="2B451630" w14:textId="77777777" w:rsidR="00D10EE7" w:rsidRDefault="00000000">
      <w:pPr>
        <w:ind w:rightChars="-54" w:right="-113"/>
        <w:jc w:val="left"/>
        <w:rPr>
          <w:rFonts w:asciiTheme="minorEastAsia" w:hAnsiTheme="minorEastAsia" w:cs="宋体" w:hint="eastAsia"/>
          <w:b/>
          <w:bCs/>
          <w:sz w:val="32"/>
          <w:szCs w:val="32"/>
        </w:rPr>
      </w:pPr>
      <w:r>
        <w:rPr>
          <w:rFonts w:asciiTheme="minorEastAsia" w:hAnsiTheme="minorEastAsia" w:cs="宋体" w:hint="eastAsia"/>
          <w:b/>
          <w:bCs/>
          <w:sz w:val="32"/>
          <w:szCs w:val="32"/>
        </w:rPr>
        <w:t>【报名须知】</w:t>
      </w:r>
    </w:p>
    <w:p w14:paraId="1470FA85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此团为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散拼团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，最低成团人数15人，如未达到最低成团人数，会在出团前2日通知您，安排改期或换线，具体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见旅游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合同中约定，请您理解。凡遇人力不可抗拒因素（自然灾害、政治因素等）旅行社可根据实情况对旅游行程更改或取消。</w:t>
      </w:r>
    </w:p>
    <w:p w14:paraId="4D4773F1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请游客记好发车时间和地点，提前到达，保持手机畅通，导游会在出团前一天21:00之前通知游客车牌号码及相关信息。出游当天因游客自身原因过时未到者，做自动离团处理，任何费用不退；</w:t>
      </w:r>
    </w:p>
    <w:p w14:paraId="4937C429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游客在出团前24小时取消订单，我社将收取相应的车位损失。回程合肥散团地点统一在学苑大厦，其他地市游客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需拼车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回，需等待，请告知游客。</w:t>
      </w:r>
    </w:p>
    <w:p w14:paraId="7B6D2A0A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如车辆在旅游中发生故障，我们将尽快维修或根据实际情况安排其他车辆，您因对此表示理解，不得对此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作出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拒绝上车等过激行为。如遇堵车情况或其他游客原因造成时间耽搁不在赔付范围里面；</w:t>
      </w:r>
    </w:p>
    <w:p w14:paraId="25F2B6F9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lastRenderedPageBreak/>
        <w:t>根据道路交通安全法规定，所有报名游客必须占座，不得私带儿童上车，包括婴儿在内都必须占座！否则我社导游为了车上其他客人的生命财产安全，有权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拒绝此儿童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参加本次旅游活动，一切后果和损失自负。</w:t>
      </w:r>
    </w:p>
    <w:p w14:paraId="6B623350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本行程价格为旅行社打包价，行程中如因个人原因不能参观的景点或持老年证、学生证、军官证等证件，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如享受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优惠政策，所退门票费用为景点折扣后价格，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赠送景点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不予退还。、</w:t>
      </w:r>
    </w:p>
    <w:p w14:paraId="3157817E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儿童价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所含费用为：往返车位、导游服务，若发生其它费用由家长自理，超过1.2的儿童建议按成人不占床报名参团。</w:t>
      </w:r>
    </w:p>
    <w:p w14:paraId="050F9B50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旅行社提供的是打包综合优惠服务，出游过程中，如产生退费情况，以退费项目旅行社折扣价为依据，均不以挂牌价为准。</w:t>
      </w:r>
    </w:p>
    <w:p w14:paraId="42C60C0D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出游过程中，如因身体健康等自身原因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需放弃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部分行程的，或游客要求放弃部分住宿、交通的，均视为自愿放弃，已发生费用不予退还，放弃行程期间的人身安全由旅游者自行负责。、</w:t>
      </w:r>
    </w:p>
    <w:p w14:paraId="42C92D35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由于旅游者自身原因导致行程不能履行或者不能按照约定履行，或者造成旅游者人身损害、财产损失的，旅行社不承担责任。</w:t>
      </w:r>
    </w:p>
    <w:p w14:paraId="3AD825F7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旅游者在旅游活动中或者在解决纠纷时，不得干扰他人的旅游活动，不得损害旅游经营者和旅游从业人员的合法权益。否则依法承担赔偿责任。</w:t>
      </w:r>
    </w:p>
    <w:p w14:paraId="11355B29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旅游者应当向旅游经营者如实告知与旅游活动相关的个人健康信息，遵守旅游活动中的安全警示规定。</w:t>
      </w:r>
    </w:p>
    <w:p w14:paraId="46F6F2FC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因不可抗力或者旅行社、履行辅助人已尽合理注意义务仍不能避免的事件，影响旅游行程的，造成旅游者滞留的，旅行社应当采取相应的安置措施，因此增加的食宿费用，由旅游者承担。</w:t>
      </w:r>
    </w:p>
    <w:p w14:paraId="0AD48524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不要在设有危险警示标志的地方停留，行程中或自由活动中如果有刺激性活动项目，要量力而行。</w:t>
      </w:r>
    </w:p>
    <w:p w14:paraId="16047685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“若旅游者要求参加购物或其它另行付费的旅游项目，请与导游协商，自行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作出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选择，经旅行社与旅游者本着平等、自愿的原则协商一致后，另行达成协议”。</w:t>
      </w:r>
    </w:p>
    <w:p w14:paraId="444387E2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游客应妥善保管好随身携带财物，旅行社对游客自身原因所造成财物损坏或遗失不负赔偿责任。旅游结束前请如实填写导游提供的《意见反馈表》，对没有填写而事后提出意见和投诉原则上我社不予受理。</w:t>
      </w:r>
    </w:p>
    <w:sectPr w:rsidR="00D10EE7">
      <w:headerReference w:type="default" r:id="rId2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209F8" w14:textId="77777777" w:rsidR="00781A97" w:rsidRDefault="00781A97">
      <w:r>
        <w:separator/>
      </w:r>
    </w:p>
  </w:endnote>
  <w:endnote w:type="continuationSeparator" w:id="0">
    <w:p w14:paraId="076FEDD9" w14:textId="77777777" w:rsidR="00781A97" w:rsidRDefault="00781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BE9EA" w14:textId="77777777" w:rsidR="00781A97" w:rsidRDefault="00781A97">
      <w:r>
        <w:separator/>
      </w:r>
    </w:p>
  </w:footnote>
  <w:footnote w:type="continuationSeparator" w:id="0">
    <w:p w14:paraId="340B108C" w14:textId="77777777" w:rsidR="00781A97" w:rsidRDefault="00781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68C4E" w14:textId="60843E53" w:rsidR="00D10EE7" w:rsidRPr="00155310" w:rsidRDefault="00000000">
    <w:pPr>
      <w:jc w:val="distribute"/>
      <w:rPr>
        <w:rFonts w:ascii="宋体" w:eastAsia="宋体" w:hAnsi="宋体" w:cs="宋体" w:hint="eastAsia"/>
        <w:b/>
        <w:bCs/>
        <w:sz w:val="52"/>
        <w:szCs w:val="52"/>
        <w:u w:val="single"/>
      </w:rPr>
    </w:pPr>
    <w:r w:rsidRPr="00AB3C87">
      <w:rPr>
        <w:rFonts w:ascii="宋体" w:eastAsia="宋体" w:hAnsi="宋体" w:cs="宋体" w:hint="eastAsia"/>
        <w:b/>
        <w:bCs/>
        <w:color w:val="ED7D31" w:themeColor="accent2"/>
        <w:sz w:val="40"/>
        <w:szCs w:val="40"/>
        <w:highlight w:val="darkGreen"/>
        <w:u w:val="single"/>
      </w:rPr>
      <w:t>【</w:t>
    </w:r>
    <w:r w:rsidR="00CC5C73" w:rsidRPr="00AB3C87">
      <w:rPr>
        <w:rFonts w:ascii="宋体" w:eastAsia="宋体" w:hAnsi="宋体" w:cs="宋体" w:hint="eastAsia"/>
        <w:b/>
        <w:bCs/>
        <w:color w:val="ED7D31" w:themeColor="accent2"/>
        <w:sz w:val="40"/>
        <w:szCs w:val="40"/>
        <w:highlight w:val="darkGreen"/>
        <w:u w:val="single"/>
      </w:rPr>
      <w:t>国庆四钻</w:t>
    </w:r>
    <w:r w:rsidRPr="00AB3C87">
      <w:rPr>
        <w:rFonts w:ascii="宋体" w:eastAsia="宋体" w:hAnsi="宋体" w:cs="宋体" w:hint="eastAsia"/>
        <w:b/>
        <w:bCs/>
        <w:color w:val="ED7D31" w:themeColor="accent2"/>
        <w:sz w:val="40"/>
        <w:szCs w:val="40"/>
        <w:highlight w:val="darkGreen"/>
        <w:u w:val="single"/>
      </w:rPr>
      <w:t>】</w:t>
    </w:r>
    <w:r w:rsidRPr="00155310">
      <w:rPr>
        <w:rFonts w:ascii="宋体" w:eastAsia="宋体" w:hAnsi="宋体" w:cs="宋体" w:hint="eastAsia"/>
        <w:b/>
        <w:bCs/>
        <w:sz w:val="40"/>
        <w:szCs w:val="40"/>
        <w:u w:val="single"/>
      </w:rPr>
      <w:t>石台牯牛降</w:t>
    </w:r>
    <w:r w:rsidR="00AB3C87" w:rsidRPr="00155310">
      <w:rPr>
        <w:rFonts w:ascii="宋体" w:eastAsia="宋体" w:hAnsi="宋体" w:cs="宋体" w:hint="eastAsia"/>
        <w:b/>
        <w:bCs/>
        <w:sz w:val="40"/>
        <w:szCs w:val="40"/>
        <w:u w:val="single"/>
      </w:rPr>
      <w:t>+醉山野玻璃桥+慈云古洞+白石岭</w:t>
    </w:r>
    <w:r w:rsidR="00AB3C87">
      <w:rPr>
        <w:rFonts w:ascii="宋体" w:eastAsia="宋体" w:hAnsi="宋体" w:cs="宋体" w:hint="eastAsia"/>
        <w:b/>
        <w:bCs/>
        <w:sz w:val="40"/>
        <w:szCs w:val="40"/>
        <w:u w:val="single"/>
      </w:rPr>
      <w:t>古村</w:t>
    </w:r>
    <w:r w:rsidRPr="00155310">
      <w:rPr>
        <w:rFonts w:ascii="宋体" w:eastAsia="宋体" w:hAnsi="宋体" w:cs="宋体" w:hint="eastAsia"/>
        <w:b/>
        <w:bCs/>
        <w:sz w:val="40"/>
        <w:szCs w:val="40"/>
        <w:u w:val="single"/>
      </w:rPr>
      <w:t>+</w:t>
    </w:r>
    <w:r w:rsidR="00670DCC" w:rsidRPr="00155310">
      <w:rPr>
        <w:rFonts w:ascii="宋体" w:eastAsia="宋体" w:hAnsi="宋体" w:cs="宋体" w:hint="eastAsia"/>
        <w:b/>
        <w:bCs/>
        <w:sz w:val="40"/>
        <w:szCs w:val="40"/>
        <w:u w:val="single"/>
      </w:rPr>
      <w:t>永泉小镇+</w:t>
    </w:r>
    <w:proofErr w:type="gramStart"/>
    <w:r w:rsidR="00AB3C87">
      <w:rPr>
        <w:rFonts w:ascii="宋体" w:eastAsia="宋体" w:hAnsi="宋体" w:cs="宋体" w:hint="eastAsia"/>
        <w:b/>
        <w:bCs/>
        <w:sz w:val="40"/>
        <w:szCs w:val="40"/>
        <w:u w:val="single"/>
      </w:rPr>
      <w:t>永泉</w:t>
    </w:r>
    <w:r w:rsidR="00670DCC" w:rsidRPr="00155310">
      <w:rPr>
        <w:rFonts w:ascii="宋体" w:eastAsia="宋体" w:hAnsi="宋体" w:cs="宋体" w:hint="eastAsia"/>
        <w:b/>
        <w:bCs/>
        <w:sz w:val="40"/>
        <w:szCs w:val="40"/>
        <w:u w:val="single"/>
      </w:rPr>
      <w:t>忆江南</w:t>
    </w:r>
    <w:proofErr w:type="gramEnd"/>
    <w:r w:rsidR="00670DCC" w:rsidRPr="00155310">
      <w:rPr>
        <w:rFonts w:ascii="宋体" w:eastAsia="宋体" w:hAnsi="宋体" w:cs="宋体" w:hint="eastAsia"/>
        <w:b/>
        <w:bCs/>
        <w:sz w:val="40"/>
        <w:szCs w:val="40"/>
        <w:u w:val="single"/>
      </w:rPr>
      <w:t>12景</w:t>
    </w:r>
    <w:r w:rsidR="00670DCC" w:rsidRPr="00155310">
      <w:rPr>
        <w:rFonts w:ascii="宋体" w:eastAsia="宋体" w:hAnsi="宋体" w:cs="宋体" w:hint="eastAsia"/>
        <w:b/>
        <w:bCs/>
        <w:sz w:val="40"/>
        <w:szCs w:val="40"/>
        <w:u w:val="single"/>
      </w:rPr>
      <w:t>+铜陵博物馆3</w:t>
    </w:r>
    <w:r w:rsidRPr="00155310">
      <w:rPr>
        <w:rFonts w:ascii="宋体" w:eastAsia="宋体" w:hAnsi="宋体" w:cs="宋体" w:hint="eastAsia"/>
        <w:b/>
        <w:bCs/>
        <w:sz w:val="40"/>
        <w:szCs w:val="40"/>
        <w:u w:val="single"/>
      </w:rPr>
      <w:t>日游</w:t>
    </w:r>
  </w:p>
  <w:p w14:paraId="34618725" w14:textId="6DF0C937" w:rsidR="00D10EE7" w:rsidRDefault="00CC5C73">
    <w:pPr>
      <w:wordWrap w:val="0"/>
      <w:jc w:val="right"/>
      <w:rPr>
        <w:rFonts w:ascii="宋体" w:eastAsia="宋体" w:hAnsi="宋体" w:cs="宋体" w:hint="eastAsia"/>
        <w:b/>
        <w:bCs/>
        <w:color w:val="FF0000"/>
        <w:sz w:val="10"/>
        <w:szCs w:val="10"/>
      </w:rPr>
    </w:pPr>
    <w:r>
      <w:rPr>
        <w:rFonts w:asciiTheme="minorEastAsia" w:eastAsia="宋体" w:hAnsiTheme="minorEastAsia" w:cs="宋体" w:hint="eastAsia"/>
        <w:b/>
        <w:bCs/>
        <w:color w:val="FF0000"/>
        <w:sz w:val="28"/>
        <w:szCs w:val="28"/>
      </w:rPr>
      <w:t>游山水、</w:t>
    </w:r>
    <w:r w:rsidR="00670DCC">
      <w:rPr>
        <w:rFonts w:asciiTheme="minorEastAsia" w:eastAsia="宋体" w:hAnsiTheme="minorEastAsia" w:cs="宋体" w:hint="eastAsia"/>
        <w:b/>
        <w:bCs/>
        <w:color w:val="FF0000"/>
        <w:sz w:val="28"/>
        <w:szCs w:val="28"/>
      </w:rPr>
      <w:t>逛古镇、</w:t>
    </w:r>
    <w:r>
      <w:rPr>
        <w:rFonts w:asciiTheme="minorEastAsia" w:eastAsia="宋体" w:hAnsiTheme="minorEastAsia" w:cs="宋体" w:hint="eastAsia"/>
        <w:b/>
        <w:bCs/>
        <w:color w:val="FF0000"/>
        <w:sz w:val="28"/>
        <w:szCs w:val="28"/>
      </w:rPr>
      <w:t>探溶洞、</w:t>
    </w:r>
    <w:proofErr w:type="gramStart"/>
    <w:r w:rsidR="003077A1">
      <w:rPr>
        <w:rFonts w:asciiTheme="minorEastAsia" w:eastAsia="宋体" w:hAnsiTheme="minorEastAsia" w:cs="宋体" w:hint="eastAsia"/>
        <w:b/>
        <w:bCs/>
        <w:color w:val="FF0000"/>
        <w:sz w:val="28"/>
        <w:szCs w:val="28"/>
      </w:rPr>
      <w:t>吃硒餐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044A30C"/>
    <w:multiLevelType w:val="singleLevel"/>
    <w:tmpl w:val="9044A30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0E26094"/>
    <w:multiLevelType w:val="singleLevel"/>
    <w:tmpl w:val="F0E2609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77D7557D"/>
    <w:multiLevelType w:val="multilevel"/>
    <w:tmpl w:val="77D7557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480532447">
    <w:abstractNumId w:val="2"/>
  </w:num>
  <w:num w:numId="2" w16cid:durableId="656811300">
    <w:abstractNumId w:val="1"/>
  </w:num>
  <w:num w:numId="3" w16cid:durableId="48648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NhNjBhNDcwMTZkNjlhOTgyYTYyMWNkNGI2N2E2OGIifQ=="/>
  </w:docVars>
  <w:rsids>
    <w:rsidRoot w:val="29711BD6"/>
    <w:rsid w:val="00030501"/>
    <w:rsid w:val="00034F94"/>
    <w:rsid w:val="00040A9D"/>
    <w:rsid w:val="00052FEC"/>
    <w:rsid w:val="000551BF"/>
    <w:rsid w:val="0006232B"/>
    <w:rsid w:val="00077420"/>
    <w:rsid w:val="000A00C7"/>
    <w:rsid w:val="000A5633"/>
    <w:rsid w:val="000B1BCC"/>
    <w:rsid w:val="000C2B3B"/>
    <w:rsid w:val="000C2D8A"/>
    <w:rsid w:val="000F3909"/>
    <w:rsid w:val="000F473A"/>
    <w:rsid w:val="001019DB"/>
    <w:rsid w:val="0014037D"/>
    <w:rsid w:val="00155310"/>
    <w:rsid w:val="00161C9F"/>
    <w:rsid w:val="00167D45"/>
    <w:rsid w:val="0017781E"/>
    <w:rsid w:val="001855C6"/>
    <w:rsid w:val="00185CB1"/>
    <w:rsid w:val="001960B1"/>
    <w:rsid w:val="001979A6"/>
    <w:rsid w:val="001A15D5"/>
    <w:rsid w:val="001A5E89"/>
    <w:rsid w:val="001E31EE"/>
    <w:rsid w:val="00205BE4"/>
    <w:rsid w:val="00257B3B"/>
    <w:rsid w:val="00292E57"/>
    <w:rsid w:val="002F0E8A"/>
    <w:rsid w:val="003077A1"/>
    <w:rsid w:val="0031162F"/>
    <w:rsid w:val="00316E64"/>
    <w:rsid w:val="00352A33"/>
    <w:rsid w:val="003569A2"/>
    <w:rsid w:val="00381AC9"/>
    <w:rsid w:val="00395BAD"/>
    <w:rsid w:val="003B55E3"/>
    <w:rsid w:val="003D1D2F"/>
    <w:rsid w:val="003D4CDE"/>
    <w:rsid w:val="003F04D8"/>
    <w:rsid w:val="003F1743"/>
    <w:rsid w:val="00414C23"/>
    <w:rsid w:val="00440800"/>
    <w:rsid w:val="004447F6"/>
    <w:rsid w:val="004458C2"/>
    <w:rsid w:val="004466F9"/>
    <w:rsid w:val="00446EE2"/>
    <w:rsid w:val="0045353C"/>
    <w:rsid w:val="00455883"/>
    <w:rsid w:val="004B3B20"/>
    <w:rsid w:val="004D476A"/>
    <w:rsid w:val="004F4858"/>
    <w:rsid w:val="004F6230"/>
    <w:rsid w:val="00502F46"/>
    <w:rsid w:val="00522DDC"/>
    <w:rsid w:val="0053739E"/>
    <w:rsid w:val="00560F43"/>
    <w:rsid w:val="00580D58"/>
    <w:rsid w:val="00591FDF"/>
    <w:rsid w:val="005923CB"/>
    <w:rsid w:val="0059244F"/>
    <w:rsid w:val="005A398B"/>
    <w:rsid w:val="005A71FC"/>
    <w:rsid w:val="005D3339"/>
    <w:rsid w:val="005D674A"/>
    <w:rsid w:val="005F3C4A"/>
    <w:rsid w:val="006609B5"/>
    <w:rsid w:val="00670684"/>
    <w:rsid w:val="006706E5"/>
    <w:rsid w:val="00670DCC"/>
    <w:rsid w:val="00672CB8"/>
    <w:rsid w:val="0068002A"/>
    <w:rsid w:val="006909FD"/>
    <w:rsid w:val="00693C8E"/>
    <w:rsid w:val="006A0C87"/>
    <w:rsid w:val="006E5467"/>
    <w:rsid w:val="0072550C"/>
    <w:rsid w:val="00726C56"/>
    <w:rsid w:val="007746A5"/>
    <w:rsid w:val="00781A97"/>
    <w:rsid w:val="00790BFE"/>
    <w:rsid w:val="00796674"/>
    <w:rsid w:val="007A07DE"/>
    <w:rsid w:val="007B1B4A"/>
    <w:rsid w:val="007B3D60"/>
    <w:rsid w:val="007E059A"/>
    <w:rsid w:val="008152D2"/>
    <w:rsid w:val="00815897"/>
    <w:rsid w:val="008A3999"/>
    <w:rsid w:val="008B2554"/>
    <w:rsid w:val="008B5BBD"/>
    <w:rsid w:val="008F27C6"/>
    <w:rsid w:val="00905B1C"/>
    <w:rsid w:val="0092077E"/>
    <w:rsid w:val="0093253D"/>
    <w:rsid w:val="00932D02"/>
    <w:rsid w:val="0094369D"/>
    <w:rsid w:val="009460DD"/>
    <w:rsid w:val="0094792F"/>
    <w:rsid w:val="00961340"/>
    <w:rsid w:val="009928C7"/>
    <w:rsid w:val="009A22F9"/>
    <w:rsid w:val="009F2BBD"/>
    <w:rsid w:val="00A0080D"/>
    <w:rsid w:val="00A06C77"/>
    <w:rsid w:val="00A119E6"/>
    <w:rsid w:val="00A327E6"/>
    <w:rsid w:val="00A52CDF"/>
    <w:rsid w:val="00A75FE4"/>
    <w:rsid w:val="00AB3C87"/>
    <w:rsid w:val="00AC1075"/>
    <w:rsid w:val="00AC2421"/>
    <w:rsid w:val="00AD3BF4"/>
    <w:rsid w:val="00B27D27"/>
    <w:rsid w:val="00B50668"/>
    <w:rsid w:val="00B760DA"/>
    <w:rsid w:val="00B9572D"/>
    <w:rsid w:val="00BC3D10"/>
    <w:rsid w:val="00C203FA"/>
    <w:rsid w:val="00C71E73"/>
    <w:rsid w:val="00C76DFF"/>
    <w:rsid w:val="00CB13F9"/>
    <w:rsid w:val="00CC5C73"/>
    <w:rsid w:val="00CD5C4E"/>
    <w:rsid w:val="00CE7B04"/>
    <w:rsid w:val="00D0295E"/>
    <w:rsid w:val="00D10EE7"/>
    <w:rsid w:val="00D25C25"/>
    <w:rsid w:val="00D338DB"/>
    <w:rsid w:val="00D4628D"/>
    <w:rsid w:val="00D62715"/>
    <w:rsid w:val="00D8361C"/>
    <w:rsid w:val="00D836F8"/>
    <w:rsid w:val="00DE1B97"/>
    <w:rsid w:val="00DF23AA"/>
    <w:rsid w:val="00E616AE"/>
    <w:rsid w:val="00EB1677"/>
    <w:rsid w:val="00EB3123"/>
    <w:rsid w:val="00EF0308"/>
    <w:rsid w:val="00EF501D"/>
    <w:rsid w:val="00F02510"/>
    <w:rsid w:val="00F11800"/>
    <w:rsid w:val="00F1344E"/>
    <w:rsid w:val="00F36D01"/>
    <w:rsid w:val="00F50830"/>
    <w:rsid w:val="00F55B04"/>
    <w:rsid w:val="00F91A05"/>
    <w:rsid w:val="00F961BA"/>
    <w:rsid w:val="00FC45CC"/>
    <w:rsid w:val="00FD5455"/>
    <w:rsid w:val="016202A0"/>
    <w:rsid w:val="02987F0D"/>
    <w:rsid w:val="02DB1B92"/>
    <w:rsid w:val="034A7F2C"/>
    <w:rsid w:val="066261DA"/>
    <w:rsid w:val="07077F82"/>
    <w:rsid w:val="090079AD"/>
    <w:rsid w:val="090E764A"/>
    <w:rsid w:val="096E44D1"/>
    <w:rsid w:val="09A403E7"/>
    <w:rsid w:val="0A220FA5"/>
    <w:rsid w:val="0C785CC0"/>
    <w:rsid w:val="0D972303"/>
    <w:rsid w:val="0FD017A3"/>
    <w:rsid w:val="10A1029D"/>
    <w:rsid w:val="11887CA7"/>
    <w:rsid w:val="11BF6923"/>
    <w:rsid w:val="11C33CD3"/>
    <w:rsid w:val="15D2693C"/>
    <w:rsid w:val="16FB5076"/>
    <w:rsid w:val="1B226512"/>
    <w:rsid w:val="219814D2"/>
    <w:rsid w:val="22B51831"/>
    <w:rsid w:val="258C59FF"/>
    <w:rsid w:val="28A90167"/>
    <w:rsid w:val="29711BD6"/>
    <w:rsid w:val="299422D6"/>
    <w:rsid w:val="2DD60A18"/>
    <w:rsid w:val="2ECD39FD"/>
    <w:rsid w:val="2F2F4F48"/>
    <w:rsid w:val="2F4A1593"/>
    <w:rsid w:val="30402ECC"/>
    <w:rsid w:val="32AE6F3A"/>
    <w:rsid w:val="34503B71"/>
    <w:rsid w:val="35F41DC5"/>
    <w:rsid w:val="3709211B"/>
    <w:rsid w:val="380B3EDC"/>
    <w:rsid w:val="38157C22"/>
    <w:rsid w:val="38233F5C"/>
    <w:rsid w:val="38C409FF"/>
    <w:rsid w:val="3AE85588"/>
    <w:rsid w:val="3B9D24EA"/>
    <w:rsid w:val="3BEE7168"/>
    <w:rsid w:val="3F422A26"/>
    <w:rsid w:val="41FF50D2"/>
    <w:rsid w:val="42A57C00"/>
    <w:rsid w:val="46C114AC"/>
    <w:rsid w:val="46D44FEC"/>
    <w:rsid w:val="4762327C"/>
    <w:rsid w:val="4A1D134D"/>
    <w:rsid w:val="4B7B04A3"/>
    <w:rsid w:val="4D34780B"/>
    <w:rsid w:val="4D54653C"/>
    <w:rsid w:val="4E7F5240"/>
    <w:rsid w:val="4F3C42AB"/>
    <w:rsid w:val="4FC37CAC"/>
    <w:rsid w:val="52636D74"/>
    <w:rsid w:val="569C553F"/>
    <w:rsid w:val="56EE0A24"/>
    <w:rsid w:val="5739085C"/>
    <w:rsid w:val="574E0B1B"/>
    <w:rsid w:val="57BB50F1"/>
    <w:rsid w:val="5AB02E22"/>
    <w:rsid w:val="5CB20C03"/>
    <w:rsid w:val="5DBB2EFA"/>
    <w:rsid w:val="5FBD7A23"/>
    <w:rsid w:val="64DE2C8C"/>
    <w:rsid w:val="6915264F"/>
    <w:rsid w:val="69395D1A"/>
    <w:rsid w:val="6A3C051F"/>
    <w:rsid w:val="6D391D27"/>
    <w:rsid w:val="6E302E92"/>
    <w:rsid w:val="73F545C1"/>
    <w:rsid w:val="748A37DB"/>
    <w:rsid w:val="75E50228"/>
    <w:rsid w:val="76F95E41"/>
    <w:rsid w:val="799E751C"/>
    <w:rsid w:val="79D074A8"/>
    <w:rsid w:val="7B9E2999"/>
    <w:rsid w:val="7C442BB8"/>
    <w:rsid w:val="7CC9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D34F00"/>
  <w15:docId w15:val="{052CA48C-707C-4BAF-B9BE-CC02B45E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rPr>
      <w:rFonts w:ascii="宋体" w:eastAsia="宋体" w:hAnsi="宋体" w:cs="宋体"/>
      <w:sz w:val="53"/>
      <w:szCs w:val="53"/>
    </w:rPr>
  </w:style>
  <w:style w:type="paragraph" w:styleId="a4">
    <w:name w:val="Balloon Text"/>
    <w:basedOn w:val="a"/>
    <w:link w:val="a5"/>
    <w:autoRedefine/>
    <w:qFormat/>
    <w:rPr>
      <w:sz w:val="18"/>
      <w:szCs w:val="18"/>
    </w:r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autoRedefine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paragraph" w:styleId="aa">
    <w:name w:val="Normal (Web)"/>
    <w:basedOn w:val="a"/>
    <w:autoRedefine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b">
    <w:name w:val="Body Text First Indent"/>
    <w:basedOn w:val="a3"/>
    <w:autoRedefine/>
    <w:qFormat/>
    <w:pPr>
      <w:tabs>
        <w:tab w:val="left" w:pos="720"/>
      </w:tabs>
      <w:ind w:firstLineChars="100" w:firstLine="420"/>
    </w:pPr>
    <w:rPr>
      <w:sz w:val="28"/>
    </w:rPr>
  </w:style>
  <w:style w:type="character" w:styleId="ac">
    <w:name w:val="Strong"/>
    <w:basedOn w:val="a0"/>
    <w:autoRedefine/>
    <w:qFormat/>
    <w:rPr>
      <w:b/>
    </w:rPr>
  </w:style>
  <w:style w:type="character" w:styleId="ad">
    <w:name w:val="Hyperlink"/>
    <w:autoRedefine/>
    <w:qFormat/>
    <w:rPr>
      <w:color w:val="990066"/>
      <w:u w:val="single"/>
    </w:rPr>
  </w:style>
  <w:style w:type="character" w:customStyle="1" w:styleId="a5">
    <w:name w:val="批注框文本 字符"/>
    <w:basedOn w:val="a0"/>
    <w:link w:val="a4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表段落1"/>
    <w:basedOn w:val="a"/>
    <w:autoRedefine/>
    <w:uiPriority w:val="99"/>
    <w:unhideWhenUsed/>
    <w:qFormat/>
    <w:pPr>
      <w:ind w:firstLineChars="200" w:firstLine="420"/>
    </w:pPr>
  </w:style>
  <w:style w:type="character" w:customStyle="1" w:styleId="HTML0">
    <w:name w:val="HTML 预设格式 字符"/>
    <w:basedOn w:val="a0"/>
    <w:link w:val="HTML"/>
    <w:autoRedefine/>
    <w:uiPriority w:val="99"/>
    <w:qFormat/>
    <w:rPr>
      <w:rFonts w:ascii="宋体" w:hAnsi="宋体" w:cs="宋体"/>
      <w:sz w:val="24"/>
      <w:szCs w:val="24"/>
    </w:rPr>
  </w:style>
  <w:style w:type="character" w:customStyle="1" w:styleId="apple-converted-space">
    <w:name w:val="apple-converted-space"/>
    <w:basedOn w:val="a0"/>
    <w:autoRedefine/>
    <w:qFormat/>
  </w:style>
  <w:style w:type="character" w:customStyle="1" w:styleId="a9">
    <w:name w:val="页眉 字符"/>
    <w:basedOn w:val="a0"/>
    <w:link w:val="a8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ctivestyle">
    <w:name w:val="activestyle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e">
    <w:name w:val="List Paragraph"/>
    <w:basedOn w:val="a"/>
    <w:autoRedefine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25EAE3-188F-4E5F-AF8F-A9BDC6BBC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512</Words>
  <Characters>2920</Characters>
  <Application>Microsoft Office Word</Application>
  <DocSecurity>0</DocSecurity>
  <Lines>24</Lines>
  <Paragraphs>6</Paragraphs>
  <ScaleCrop>false</ScaleCrop>
  <Company>Sky123.Org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首春 胡</cp:lastModifiedBy>
  <cp:revision>2</cp:revision>
  <cp:lastPrinted>2020-06-11T12:44:00Z</cp:lastPrinted>
  <dcterms:created xsi:type="dcterms:W3CDTF">2025-09-11T11:14:00Z</dcterms:created>
  <dcterms:modified xsi:type="dcterms:W3CDTF">2025-09-11T11:14:00Z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9DD1FAC3E9D14E07A1BC24734B98AFE0_13</vt:lpwstr>
  </property>
</Properties>
</file>