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ascii="华文行楷" w:hAnsi="宋体" w:eastAsia="华文行楷"/>
          <w:spacing w:val="20"/>
          <w:sz w:val="24"/>
          <w:szCs w:val="24"/>
        </w:rPr>
      </w:pPr>
    </w:p>
    <w:p>
      <w:pPr>
        <w:pStyle w:val="9"/>
        <w:ind w:firstLine="0" w:firstLineChars="0"/>
      </w:pPr>
      <w:r>
        <w:drawing>
          <wp:inline distT="0" distB="0" distL="114300" distR="114300">
            <wp:extent cx="5816600" cy="5019675"/>
            <wp:effectExtent l="0" t="0" r="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79"/>
        </w:tabs>
        <w:spacing w:before="26" w:line="360" w:lineRule="auto"/>
        <w:jc w:val="left"/>
      </w:pPr>
      <w:r>
        <w:rPr>
          <w:rFonts w:ascii="Wingdings" w:hAnsi="Wingdings" w:eastAsia="Wingdings" w:cs="Wingdings"/>
          <w:w w:val="95"/>
          <w:sz w:val="24"/>
          <w:szCs w:val="24"/>
        </w:rPr>
        <w:t></w:t>
      </w:r>
      <w:r>
        <w:rPr>
          <w:rFonts w:hint="eastAsia" w:ascii="Wingdings" w:hAnsi="Wingdings" w:cs="Wingdings"/>
          <w:w w:val="95"/>
          <w:sz w:val="24"/>
          <w:szCs w:val="24"/>
        </w:rPr>
        <w:t xml:space="preserve"> </w:t>
      </w:r>
      <w:r>
        <w:rPr>
          <w:rFonts w:ascii="宋体" w:hAnsi="宋体" w:cs="宋体"/>
          <w:b/>
          <w:bCs/>
          <w:sz w:val="24"/>
          <w:szCs w:val="24"/>
        </w:rPr>
        <w:t>目的地介绍：</w:t>
      </w:r>
    </w:p>
    <w:p>
      <w:pPr>
        <w:pStyle w:val="5"/>
        <w:ind w:firstLine="480" w:firstLineChars="200"/>
        <w:rPr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  <w:shd w:val="clear" w:color="auto" w:fill="FFFFFF"/>
        </w:rPr>
        <w:t>石台县隶属于安徽省</w:t>
      </w:r>
      <w:r>
        <w:fldChar w:fldCharType="begin"/>
      </w:r>
      <w:r>
        <w:instrText xml:space="preserve"> HYPERLINK "https://baike.baidu.com/item/%E6%B1%A0%E5%B7%9E%E5%B8%82/211733?fromModule=lemma_inlink"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池州市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，位于</w:t>
      </w:r>
      <w:r>
        <w:fldChar w:fldCharType="begin"/>
      </w:r>
      <w:r>
        <w:instrText xml:space="preserve"> HYPERLINK "https://baike.baidu.com/item/%E5%AE%89%E5%BE%BD%E7%9C%81/526353?fromModule=lemma_inlink"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安徽省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南部、皖南山区西部，介于旅游胜地黄山与佛教圣地九华山之间。总面积1403平方公里，人口11.09万。 石台县历史悠久，原名石埭，因秋浦河上游有三大巨石壅塞犹如埭堰而得名。1965年易名石台，现辖15个乡镇，县城驻七里镇。石台县山水秀丽，境内层峦叠嶂，清溪洄流，绿萌覆盖，是一个天然的绿色宝库，充满无穷的神韵和魅力。牯牛降被生态学者称为“绿色自然博物院”，是国家级以森林生态系统为主的综合自然保护区。石台县物产丰富，境内土壤肥沃，气候温和，雨量充沛。</w:t>
      </w:r>
    </w:p>
    <w:p>
      <w:pPr>
        <w:pStyle w:val="5"/>
        <w:ind w:firstLine="480" w:firstLineChars="200"/>
        <w:rPr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  <w:shd w:val="clear" w:color="auto" w:fill="FFFFFF"/>
        </w:rPr>
        <w:t>石台县地处</w:t>
      </w:r>
      <w:r>
        <w:fldChar w:fldCharType="begin"/>
      </w:r>
      <w:r>
        <w:instrText xml:space="preserve"> HYPERLINK "https://baike.baidu.com/item/%E7%9A%96%E5%8D%97%E5%9B%BD%E9%99%85%E6%97%85%E6%B8%B8%E6%96%87%E5%8C%96%E7%A4%BA%E8%8C%83%E5%8C%BA/6220918?fromModule=lemma_inlink"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皖南国际旅游文化示范区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的核心，享有“中国原生态最美山乡”的美誉。先后被授予“国家首批生态经济示范区”、“国家重点生态功能区”、“全国休闲农业与乡村旅游示范县”、“全国平安建设先进县”、“</w:t>
      </w:r>
      <w:r>
        <w:fldChar w:fldCharType="begin"/>
      </w:r>
      <w:r>
        <w:instrText xml:space="preserve"> HYPERLINK "https://baike.baidu.com/item/%E4%B8%AD%E5%9B%BD%E5%A4%A9%E7%84%B6%E6%B0%A7%E5%90%A7/19402631?fromModule=lemma_inlink"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中国天然氧吧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”、“中国最美生态休闲旅游名县”、“全国生态文明建设示范县”、“长三角自驾游热门十强城市” 、“养生宜居县”等称号。</w:t>
      </w:r>
    </w:p>
    <w:p>
      <w:pPr>
        <w:pStyle w:val="5"/>
        <w:spacing w:line="360" w:lineRule="auto"/>
        <w:ind w:firstLine="480" w:firstLineChars="200"/>
        <w:rPr>
          <w:sz w:val="24"/>
          <w:szCs w:val="24"/>
          <w:shd w:val="clear" w:color="auto" w:fill="FFFFFF"/>
        </w:rPr>
      </w:pPr>
    </w:p>
    <w:p>
      <w:pPr>
        <w:pStyle w:val="9"/>
        <w:ind w:firstLine="0" w:firstLineChars="0"/>
      </w:pPr>
    </w:p>
    <w:p>
      <w:pPr>
        <w:spacing w:line="0" w:lineRule="atLeast"/>
        <w:jc w:val="center"/>
        <w:rPr>
          <w:rFonts w:hint="eastAsia" w:ascii="宋体" w:hAnsi="宋体" w:cs="黑体"/>
          <w:b/>
          <w:bCs/>
          <w:sz w:val="40"/>
          <w:szCs w:val="40"/>
        </w:rPr>
      </w:pPr>
    </w:p>
    <w:p>
      <w:pPr>
        <w:spacing w:line="0" w:lineRule="atLeast"/>
        <w:jc w:val="center"/>
        <w:rPr>
          <w:rFonts w:ascii="Wingdings" w:hAnsi="Wingdings" w:eastAsia="Wingdings" w:cs="Wingdings"/>
          <w:color w:val="153C87"/>
          <w:w w:val="95"/>
          <w:sz w:val="24"/>
          <w:szCs w:val="24"/>
        </w:rPr>
      </w:pPr>
      <w:r>
        <w:rPr>
          <w:rFonts w:hint="eastAsia" w:ascii="宋体" w:hAnsi="宋体" w:cs="黑体"/>
          <w:b/>
          <w:bCs/>
          <w:sz w:val="40"/>
          <w:szCs w:val="40"/>
        </w:rPr>
        <w:t>石台牯牛降康养</w:t>
      </w:r>
      <w:r>
        <w:rPr>
          <w:rFonts w:hint="eastAsia" w:ascii="宋体" w:hAnsi="宋体" w:cs="黑体"/>
          <w:b/>
          <w:bCs/>
          <w:sz w:val="40"/>
          <w:szCs w:val="40"/>
          <w:lang w:val="en-US" w:eastAsia="zh-CN"/>
        </w:rPr>
        <w:t>6</w:t>
      </w:r>
      <w:r>
        <w:rPr>
          <w:rFonts w:hint="eastAsia" w:ascii="宋体" w:hAnsi="宋体" w:cs="黑体"/>
          <w:b/>
          <w:bCs/>
          <w:sz w:val="40"/>
          <w:szCs w:val="40"/>
        </w:rPr>
        <w:t>日游</w:t>
      </w:r>
    </w:p>
    <w:p>
      <w:pPr>
        <w:tabs>
          <w:tab w:val="left" w:pos="1079"/>
        </w:tabs>
        <w:spacing w:before="41" w:line="360" w:lineRule="auto"/>
        <w:jc w:val="left"/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</w:pP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eastAsia="Wingdings" w:cs="Wingdings"/>
          <w:b/>
          <w:bCs/>
          <w:color w:val="153C87"/>
          <w:w w:val="95"/>
          <w:sz w:val="28"/>
          <w:szCs w:val="28"/>
        </w:rPr>
        <w:t xml:space="preserve"> </w:t>
      </w: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秒懂行程：</w:t>
      </w:r>
    </w:p>
    <w:tbl>
      <w:tblPr>
        <w:tblStyle w:val="10"/>
        <w:tblpPr w:leftFromText="180" w:rightFromText="180" w:vertAnchor="text" w:horzAnchor="page" w:tblpX="1484" w:tblpY="223"/>
        <w:tblOverlap w:val="never"/>
        <w:tblW w:w="90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6"/>
        <w:gridCol w:w="1392"/>
        <w:gridCol w:w="6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</w:trPr>
        <w:tc>
          <w:tcPr>
            <w:tcW w:w="746" w:type="dxa"/>
            <w:shd w:val="clear" w:color="auto" w:fill="CF6008"/>
          </w:tcPr>
          <w:p>
            <w:pPr>
              <w:pStyle w:val="15"/>
              <w:spacing w:before="10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日程</w:t>
            </w:r>
          </w:p>
        </w:tc>
        <w:tc>
          <w:tcPr>
            <w:tcW w:w="8330" w:type="dxa"/>
            <w:gridSpan w:val="2"/>
            <w:shd w:val="clear" w:color="auto" w:fill="CF6008"/>
          </w:tcPr>
          <w:p>
            <w:pPr>
              <w:pStyle w:val="15"/>
              <w:spacing w:before="105"/>
              <w:ind w:left="479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行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程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exact"/>
        </w:trPr>
        <w:tc>
          <w:tcPr>
            <w:tcW w:w="746" w:type="dxa"/>
            <w:shd w:val="clear" w:color="auto" w:fill="FCE9D9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D1</w:t>
            </w:r>
          </w:p>
        </w:tc>
        <w:tc>
          <w:tcPr>
            <w:tcW w:w="1392" w:type="dxa"/>
            <w:shd w:val="clear" w:color="auto" w:fill="FCE9D9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出发地-石台</w:t>
            </w:r>
          </w:p>
        </w:tc>
        <w:tc>
          <w:tcPr>
            <w:tcW w:w="6938" w:type="dxa"/>
            <w:shd w:val="clear" w:color="auto" w:fill="FCE9D9"/>
          </w:tcPr>
          <w:p>
            <w:pPr>
              <w:pStyle w:val="15"/>
              <w:ind w:right="2"/>
              <w:rPr>
                <w:rFonts w:ascii="宋体" w:hAnsi="宋体" w:eastAsia="宋体" w:cs="宋体"/>
                <w:sz w:val="20"/>
                <w:lang w:val="en-US"/>
              </w:rPr>
            </w:pPr>
          </w:p>
          <w:p>
            <w:pPr>
              <w:pStyle w:val="15"/>
              <w:ind w:right="2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06:30-07:00   </w:t>
            </w:r>
            <w:r>
              <w:rPr>
                <w:rFonts w:hint="eastAsia" w:ascii="宋体" w:hAnsi="宋体" w:eastAsia="宋体" w:cs="宋体"/>
                <w:sz w:val="24"/>
                <w:szCs w:val="24"/>
                <w:shd w:val="clear" w:color="FFFFFF" w:fill="auto"/>
                <w:lang w:val="en-US" w:bidi="th-TH"/>
              </w:rPr>
              <w:t>乘车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前往中国森林旅游城市——池州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07:00-09:30   经德上高速，打卡【池州长江大桥】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09:30-11:30   漫步【池州杏花村文化旅游区】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12:00-13:00   享用中餐（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lang w:val="en-US"/>
              </w:rPr>
              <w:t>餐费自理或导游推荐用餐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14:00-16:30   前往康养酒店办理入住，下午【自由活动】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17:30-        晚餐后，棋牌娱乐，卡拉OK.....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0" w:hRule="exact"/>
        </w:trPr>
        <w:tc>
          <w:tcPr>
            <w:tcW w:w="746" w:type="dxa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D2</w:t>
            </w:r>
          </w:p>
        </w:tc>
        <w:tc>
          <w:tcPr>
            <w:tcW w:w="1392" w:type="dxa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石台康养</w:t>
            </w:r>
          </w:p>
        </w:tc>
        <w:tc>
          <w:tcPr>
            <w:tcW w:w="6938" w:type="dxa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游览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【石台牯牛降】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/>
              </w:rPr>
              <w:t>（一次购票，多次入园）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漫步牯牛降美好乡村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星火村】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17:30-        晚餐后，棋牌娱乐，卡拉OK.....</w:t>
            </w:r>
          </w:p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7" w:hRule="exact"/>
        </w:trPr>
        <w:tc>
          <w:tcPr>
            <w:tcW w:w="746" w:type="dxa"/>
            <w:shd w:val="clear" w:color="auto" w:fill="FCE9D9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D3</w:t>
            </w:r>
          </w:p>
        </w:tc>
        <w:tc>
          <w:tcPr>
            <w:tcW w:w="1392" w:type="dxa"/>
            <w:shd w:val="clear" w:color="auto" w:fill="FCE9D9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石台</w:t>
            </w:r>
          </w:p>
        </w:tc>
        <w:tc>
          <w:tcPr>
            <w:tcW w:w="6938" w:type="dxa"/>
            <w:shd w:val="clear" w:color="auto" w:fill="FCE9D9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游览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【石台牯牛降】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下午【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自由活动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】晚餐后，棋牌娱乐，卡拉OK.....</w:t>
            </w: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5" w:hRule="exact"/>
        </w:trPr>
        <w:tc>
          <w:tcPr>
            <w:tcW w:w="746" w:type="dxa"/>
            <w:shd w:val="clear" w:color="auto" w:fill="auto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4</w:t>
            </w:r>
          </w:p>
        </w:tc>
        <w:tc>
          <w:tcPr>
            <w:tcW w:w="1392" w:type="dxa"/>
            <w:shd w:val="clear" w:color="auto" w:fill="auto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石台</w:t>
            </w:r>
          </w:p>
        </w:tc>
        <w:tc>
          <w:tcPr>
            <w:tcW w:w="6938" w:type="dxa"/>
            <w:shd w:val="clear" w:color="auto" w:fill="auto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自行前往【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蓬莱仙洞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自费游览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下午【自由活动】晚餐后，棋牌娱乐，卡拉OK.....</w:t>
            </w: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1" w:hRule="exact"/>
        </w:trPr>
        <w:tc>
          <w:tcPr>
            <w:tcW w:w="746" w:type="dxa"/>
            <w:shd w:val="clear" w:color="auto" w:fill="FBE5D6" w:themeFill="accent2" w:themeFillTint="32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5</w:t>
            </w:r>
          </w:p>
        </w:tc>
        <w:tc>
          <w:tcPr>
            <w:tcW w:w="1392" w:type="dxa"/>
            <w:shd w:val="clear" w:color="auto" w:fill="FBE5D6" w:themeFill="accent2" w:themeFillTint="32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石台</w:t>
            </w:r>
          </w:p>
        </w:tc>
        <w:tc>
          <w:tcPr>
            <w:tcW w:w="6938" w:type="dxa"/>
            <w:shd w:val="clear" w:color="auto" w:fill="FBE5D6" w:themeFill="accent2" w:themeFillTint="32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自行前往【石台茶城】【硒会客厅】【农贸市场】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下午【自由活动】晚餐后，棋牌娱乐，卡拉OK.....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17:30-        晚餐后，棋牌娱乐，卡拉OK.....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8" w:hRule="exact"/>
        </w:trPr>
        <w:tc>
          <w:tcPr>
            <w:tcW w:w="746" w:type="dxa"/>
            <w:shd w:val="clear" w:color="auto" w:fill="auto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92" w:type="dxa"/>
            <w:shd w:val="clear" w:color="auto" w:fill="auto"/>
            <w:vAlign w:val="top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石台-出发地</w:t>
            </w:r>
          </w:p>
        </w:tc>
        <w:tc>
          <w:tcPr>
            <w:tcW w:w="6938" w:type="dxa"/>
            <w:shd w:val="clear" w:color="auto" w:fill="auto"/>
            <w:vAlign w:val="top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08:00-08:30   酒店早餐，退房</w:t>
            </w:r>
          </w:p>
          <w:p>
            <w:pPr>
              <w:pStyle w:val="15"/>
              <w:ind w:right="2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08:30-10:00   酒店周边【自由活动】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享用中餐等候大巴车接驾，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13:00-13:50   参观【富硒文化展览馆】   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14:00-        结束愉快的石台之旅，乘车返回！</w:t>
            </w:r>
          </w:p>
        </w:tc>
      </w:tr>
    </w:tbl>
    <w:p>
      <w:pPr>
        <w:tabs>
          <w:tab w:val="left" w:pos="1079"/>
        </w:tabs>
        <w:spacing w:before="41" w:line="0" w:lineRule="atLeast"/>
        <w:jc w:val="left"/>
        <w:rPr>
          <w:rFonts w:ascii="Wingdings" w:hAnsi="Wingdings" w:eastAsia="Wingdings" w:cs="Wingdings"/>
          <w:color w:val="153C87"/>
          <w:w w:val="95"/>
          <w:sz w:val="28"/>
          <w:szCs w:val="28"/>
        </w:rPr>
      </w:pPr>
    </w:p>
    <w:p>
      <w:pPr>
        <w:tabs>
          <w:tab w:val="left" w:pos="1079"/>
        </w:tabs>
        <w:spacing w:before="41" w:line="0" w:lineRule="atLeast"/>
        <w:jc w:val="left"/>
        <w:rPr>
          <w:sz w:val="22"/>
          <w:szCs w:val="21"/>
        </w:rPr>
      </w:pPr>
      <w:r>
        <w:rPr>
          <w:rFonts w:ascii="Wingdings" w:hAnsi="Wingdings" w:eastAsia="Wingdings" w:cs="Wingdings"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cs="Wingdings"/>
          <w:color w:val="153C87"/>
          <w:w w:val="95"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bCs/>
          <w:color w:val="153C87"/>
          <w:sz w:val="28"/>
          <w:szCs w:val="28"/>
        </w:rPr>
        <w:t>详细</w:t>
      </w:r>
      <w:r>
        <w:rPr>
          <w:rFonts w:ascii="宋体" w:hAnsi="宋体" w:cs="宋体"/>
          <w:b/>
          <w:bCs/>
          <w:color w:val="153C87"/>
          <w:sz w:val="28"/>
          <w:szCs w:val="28"/>
        </w:rPr>
        <w:t>行程：</w:t>
      </w:r>
    </w:p>
    <w:p>
      <w:pPr>
        <w:pStyle w:val="8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第一天：合肥-池州-石台    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餐：晚   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 住：牯牛降景区农家乐 </w:t>
      </w:r>
    </w:p>
    <w:p>
      <w:pPr>
        <w:tabs>
          <w:tab w:val="center" w:pos="4873"/>
        </w:tabs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t>早上指</w:t>
      </w:r>
      <w:r>
        <w:rPr>
          <w:rFonts w:hint="eastAsia" w:ascii="微软雅黑" w:hAnsi="微软雅黑" w:eastAsia="微软雅黑" w:cs="宋体"/>
          <w:sz w:val="20"/>
        </w:rPr>
        <w:t>定地点规定时间集合，乘坐巴士经过德上高速前往中国森林旅游城市——池州，</w:t>
      </w:r>
    </w:p>
    <w:p>
      <w:pPr>
        <w:tabs>
          <w:tab w:val="center" w:pos="4873"/>
        </w:tabs>
        <w:spacing w:line="0" w:lineRule="atLeast"/>
        <w:jc w:val="left"/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途径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【池州长江大桥】</w:t>
      </w:r>
      <w:r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  <w:t>池州长江大桥结合池州佛珠文化特色，在桥塔外表设装饰钢珠，整体造型生动，在花瓶型主塔的基础上融入佛手、佛珠、佛光的概念，塔柱犹如合十的双手，钢横梁外包琉璃黄色钢球如佛珠，集束呈放射状的拉索寓意佛光，整体造型生动，实现了桥梁与美学、人文的融合统一。</w:t>
      </w:r>
    </w:p>
    <w:p>
      <w:pPr>
        <w:tabs>
          <w:tab w:val="center" w:pos="4873"/>
        </w:tabs>
        <w:spacing w:line="0" w:lineRule="atLeast"/>
        <w:jc w:val="left"/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漫步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【池州杏花村文化旅游区】</w:t>
      </w:r>
      <w:r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  <w:t>（赠送景点，园区面积大，内容丰富，建议乘坐电瓶车或观光小火</w:t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t>）</w:t>
      </w:r>
      <w:r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  <w:t>主要景点：红墙照壁、问酒驿、白蒲荷风、百杏园、焕园、窥园。杏花村文化旅游区体现十里烟村一色红，村花村酒两共幽的田园风光，让您体验到山水农耕、江南村落、传统民俗和盛唐诗酒四大文化。</w:t>
      </w:r>
    </w:p>
    <w:p>
      <w:pPr>
        <w:spacing w:line="0" w:lineRule="atLeast"/>
        <w:ind w:right="-25" w:rightChars="-12"/>
        <w:jc w:val="left"/>
        <w:rPr>
          <w:sz w:val="20"/>
          <w:szCs w:val="18"/>
          <w:lang w:val="zh-CN"/>
        </w:rPr>
      </w:pPr>
      <w:r>
        <w:rPr>
          <w:rFonts w:ascii="宋体" w:hAnsi="宋体" w:cs="宋体"/>
          <w:sz w:val="22"/>
          <w:szCs w:val="22"/>
        </w:rPr>
        <w:drawing>
          <wp:inline distT="0" distB="0" distL="114300" distR="114300">
            <wp:extent cx="1885950" cy="1228725"/>
            <wp:effectExtent l="0" t="0" r="6350" b="3175"/>
            <wp:docPr id="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18"/>
          <w:lang w:val="zh-CN"/>
        </w:rPr>
        <w:drawing>
          <wp:inline distT="0" distB="0" distL="114300" distR="114300">
            <wp:extent cx="1916430" cy="1222375"/>
            <wp:effectExtent l="0" t="0" r="1270" b="9525"/>
            <wp:docPr id="30" name="图片 30" descr="微信图片_2018062107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806210743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18"/>
          <w:lang w:val="zh-CN"/>
        </w:rPr>
        <w:drawing>
          <wp:inline distT="0" distB="0" distL="114300" distR="114300">
            <wp:extent cx="1967230" cy="1226820"/>
            <wp:effectExtent l="0" t="0" r="1270" b="5080"/>
            <wp:docPr id="27" name="图片 27" descr="168221645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822164585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 w:cs="宋体"/>
          <w:sz w:val="20"/>
          <w:lang w:val="zh-CN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行程结束后乘车前往中国原生态最美山乡——天然氧吧石台</w:t>
      </w:r>
      <w:r>
        <w:rPr>
          <w:rFonts w:hint="eastAsia" w:ascii="微软雅黑" w:hAnsi="微软雅黑" w:eastAsia="微软雅黑" w:cs="宋体"/>
          <w:sz w:val="20"/>
          <w:lang w:val="zh-CN"/>
        </w:rPr>
        <w:t>；</w:t>
      </w:r>
    </w:p>
    <w:p>
      <w:pPr>
        <w:spacing w:line="0" w:lineRule="atLeast"/>
        <w:rPr>
          <w:rFonts w:ascii="微软雅黑" w:hAnsi="微软雅黑" w:eastAsia="微软雅黑" w:cs="宋体"/>
          <w:b/>
          <w:bCs/>
          <w:color w:val="FF0000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中餐后【餐费自理或导游推荐用餐】前往康养酒店办理入住，下午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【自由活动】</w:t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</w:p>
    <w:p>
      <w:pPr>
        <w:pStyle w:val="8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第二天：石台牯牛降+新农村  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 餐：早中晚        住：牯牛降景区农家乐 </w:t>
      </w:r>
    </w:p>
    <w:p>
      <w:pPr>
        <w:widowControl/>
        <w:spacing w:line="0" w:lineRule="atLeast"/>
        <w:jc w:val="left"/>
        <w:rPr>
          <w:rFonts w:ascii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b/>
          <w:bCs/>
          <w:color w:val="1D41D5"/>
          <w:sz w:val="16"/>
          <w:szCs w:val="16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早餐后，自费游览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【石台牯牛降】</w:t>
      </w:r>
      <w:r>
        <w:rPr>
          <w:rFonts w:hint="eastAsia" w:ascii="微软雅黑" w:hAnsi="微软雅黑" w:eastAsia="微软雅黑" w:cs="宋体"/>
          <w:b/>
          <w:bCs/>
          <w:sz w:val="20"/>
        </w:rPr>
        <w:t>（门票挂牌90元/人不含，自愿自理；景交车当日单次往返18元/人自理；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</w:rPr>
        <w:t>在本地康养期间一次性购票后可无限次数进入景区游览</w:t>
      </w:r>
      <w:r>
        <w:rPr>
          <w:rFonts w:hint="eastAsia" w:ascii="微软雅黑" w:hAnsi="微软雅黑" w:eastAsia="微软雅黑" w:cs="宋体"/>
          <w:b/>
          <w:bCs/>
          <w:sz w:val="20"/>
        </w:rPr>
        <w:t>）</w:t>
      </w:r>
      <w:r>
        <w:rPr>
          <w:rFonts w:hint="eastAsia" w:ascii="微软雅黑" w:hAnsi="微软雅黑" w:eastAsia="微软雅黑" w:cs="宋体"/>
          <w:sz w:val="20"/>
        </w:rPr>
        <w:t>黄山山脉向西延伸的主体、皖南三大高山之一。因其山形酷似一头牯牛，从天而降得名。“绿色、自然、原始、低碳”是牯牛降的四大主题，被32个国家驻华使节所公认的“中国原生态首选旅游目的地”。</w:t>
      </w:r>
      <w:r>
        <w:rPr>
          <w:rFonts w:hint="eastAsia" w:ascii="微软雅黑" w:hAnsi="微软雅黑" w:eastAsia="微软雅黑" w:cs="宋体"/>
          <w:b/>
          <w:bCs/>
          <w:color w:val="1D41D5"/>
          <w:sz w:val="16"/>
          <w:szCs w:val="16"/>
        </w:rPr>
        <w:t>（★ 推荐旅游线路：入住民宿出发→前往游客中心乘坐景区交通→景区停车场→严家风水林→严家古村→严氏宗祠→石台红色文化展览馆→鸳鸯潭→情人谷→四叠瀑布→原路返回至景区内停车场→乘坐景交车前往游客中心→返回入住民宿）</w:t>
      </w:r>
    </w:p>
    <w:p>
      <w:pPr>
        <w:pStyle w:val="9"/>
        <w:spacing w:line="0" w:lineRule="atLeast"/>
        <w:ind w:firstLine="0" w:firstLineChars="0"/>
        <w:rPr>
          <w:sz w:val="24"/>
          <w:szCs w:val="52"/>
        </w:rPr>
      </w:pPr>
      <w:r>
        <w:rPr>
          <w:rFonts w:hint="eastAsia"/>
          <w:sz w:val="24"/>
          <w:szCs w:val="52"/>
        </w:rPr>
        <w:drawing>
          <wp:inline distT="0" distB="0" distL="114300" distR="114300">
            <wp:extent cx="1911985" cy="1239520"/>
            <wp:effectExtent l="0" t="0" r="5715" b="5080"/>
            <wp:docPr id="41" name="图片 41" descr="5-严家古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-严家古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</w:rPr>
        <w:drawing>
          <wp:inline distT="0" distB="0" distL="114300" distR="114300">
            <wp:extent cx="1956435" cy="1234440"/>
            <wp:effectExtent l="0" t="0" r="12065" b="10160"/>
            <wp:docPr id="36" name="图片 36" descr="牯牛降-严氏宗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牯牛降-严氏宗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</w:rPr>
        <w:drawing>
          <wp:inline distT="0" distB="0" distL="114300" distR="114300">
            <wp:extent cx="1965325" cy="1234440"/>
            <wp:effectExtent l="0" t="0" r="3175" b="10160"/>
            <wp:docPr id="35" name="图片 35" descr="静听水无声（优秀奖）作者：程明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静听水无声（优秀奖）作者：程明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下午漫步牯牛降周边的自然村落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【牯牛降美好乡村--星火村】</w:t>
      </w:r>
      <w:r>
        <w:rPr>
          <w:rFonts w:hint="eastAsia" w:ascii="微软雅黑" w:hAnsi="微软雅黑" w:eastAsia="微软雅黑" w:cs="宋体"/>
          <w:sz w:val="20"/>
        </w:rPr>
        <w:t>感受当地淳朴的民风民俗。</w:t>
      </w:r>
      <w:r>
        <w:rPr>
          <w:rFonts w:hint="eastAsia" w:ascii="微软雅黑" w:hAnsi="微软雅黑" w:eastAsia="微软雅黑" w:cs="宋体"/>
          <w:b/>
          <w:bCs/>
          <w:color w:val="1D41D5"/>
          <w:sz w:val="16"/>
          <w:szCs w:val="16"/>
        </w:rPr>
        <w:t>（★ 推荐旅游线路：入住民宿出发→泮巷→吴氏宗祠→古村落参观→彩虹公路→行程结束后返回民宿）</w:t>
      </w:r>
      <w:r>
        <w:rPr>
          <w:rFonts w:hint="eastAsia" w:ascii="微软雅黑" w:hAnsi="微软雅黑" w:eastAsia="微软雅黑" w:cs="宋体"/>
          <w:sz w:val="20"/>
        </w:rPr>
        <w:t>亦可与同伴在民宿闲聊，整理上午游玩的美照！或在打酒店扑克牌、打麻将、下棋、唱卡拉OK、景区周边写生！</w:t>
      </w:r>
    </w:p>
    <w:p>
      <w:pPr>
        <w:pStyle w:val="9"/>
        <w:spacing w:line="0" w:lineRule="atLeast"/>
        <w:ind w:firstLine="0" w:firstLineChars="0"/>
        <w:rPr>
          <w:sz w:val="24"/>
          <w:szCs w:val="52"/>
        </w:rPr>
      </w:pPr>
      <w:r>
        <w:rPr>
          <w:rFonts w:hint="eastAsia"/>
          <w:sz w:val="24"/>
          <w:szCs w:val="52"/>
        </w:rPr>
        <w:drawing>
          <wp:inline distT="0" distB="0" distL="114300" distR="114300">
            <wp:extent cx="1878330" cy="1231900"/>
            <wp:effectExtent l="0" t="0" r="1270" b="0"/>
            <wp:docPr id="43" name="图片 43" descr="11827666510910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82766651091070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</w:rPr>
        <w:drawing>
          <wp:inline distT="0" distB="0" distL="114300" distR="114300">
            <wp:extent cx="2027555" cy="1227455"/>
            <wp:effectExtent l="0" t="0" r="4445" b="4445"/>
            <wp:docPr id="42" name="图片 42" descr="奔流急（优秀奖）作者：桂永生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奔流急（优秀奖）作者：桂永生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</w:rPr>
        <w:drawing>
          <wp:inline distT="0" distB="0" distL="114300" distR="114300">
            <wp:extent cx="1954530" cy="1233170"/>
            <wp:effectExtent l="0" t="0" r="1270" b="11430"/>
            <wp:docPr id="44" name="图片 44" descr="微信图片_2020050811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005081108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</w:p>
    <w:p>
      <w:pPr>
        <w:pStyle w:val="8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第三天：石台牯牛降+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自由活动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    餐：早中晚   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住：牯牛降景区农家乐 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spacing w:line="0" w:lineRule="atLeast"/>
        <w:ind w:right="-113" w:rightChars="-54"/>
        <w:jc w:val="left"/>
        <w:rPr>
          <w:rFonts w:ascii="微软雅黑" w:hAnsi="微软雅黑" w:eastAsia="微软雅黑" w:cs="宋体"/>
          <w:color w:val="1D41D5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早餐后，上午游览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【石台牯牛降】</w:t>
      </w:r>
      <w:r>
        <w:rPr>
          <w:rFonts w:hint="eastAsia" w:ascii="微软雅黑" w:hAnsi="微软雅黑" w:eastAsia="微软雅黑" w:cs="宋体"/>
          <w:sz w:val="20"/>
        </w:rPr>
        <w:t>景区自然风景优美，崇山峻岭的山脉绵延起伏，古树苍翠，山谷沟涧纵横，流泉飞瀑，山腰上茶园翠绿，梯田层层。幽深澄碧的龙门潭水，于无声中演绎，静水流深的智慧，奇异的山光水色，默默诠释着，大自然亘古流传的生存哲学</w:t>
      </w:r>
      <w:r>
        <w:rPr>
          <w:rFonts w:hint="eastAsia" w:ascii="微软雅黑" w:hAnsi="微软雅黑" w:eastAsia="微软雅黑" w:cs="宋体"/>
          <w:b/>
          <w:bCs/>
          <w:color w:val="1D41D5"/>
          <w:sz w:val="16"/>
          <w:szCs w:val="16"/>
        </w:rPr>
        <w:t>（★ 推荐旅游线路：入住民宿出发→顺着彩虹公路步行→通过验票口报备入园→景区内停车场往左手边→戏鳄石→龙门潭→百丈崖→龙门石谷→劝善桥→驻马亭→钟鼓石→碧玉潭→行程结束后原路返回民宿）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自由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活动】</w:t>
      </w:r>
      <w:r>
        <w:rPr>
          <w:rFonts w:hint="eastAsia" w:ascii="微软雅黑" w:hAnsi="微软雅黑" w:eastAsia="微软雅黑" w:cs="宋体"/>
          <w:sz w:val="20"/>
        </w:rPr>
        <w:t>可与同伴在民宿闲聊，整理上午游玩的美照！亦可在打酒店扑克牌、打麻将、下棋、唱卡拉OK、景区周边写生！</w:t>
      </w:r>
    </w:p>
    <w:p>
      <w:pPr>
        <w:pStyle w:val="9"/>
        <w:spacing w:line="0" w:lineRule="atLeast"/>
        <w:ind w:firstLine="0" w:firstLineChars="0"/>
        <w:rPr>
          <w:sz w:val="24"/>
          <w:szCs w:val="52"/>
        </w:rPr>
      </w:pPr>
      <w:r>
        <w:rPr>
          <w:rFonts w:hint="eastAsia"/>
          <w:sz w:val="24"/>
          <w:szCs w:val="52"/>
        </w:rPr>
        <w:drawing>
          <wp:inline distT="0" distB="0" distL="114300" distR="114300">
            <wp:extent cx="1939925" cy="1236345"/>
            <wp:effectExtent l="0" t="0" r="3175" b="8255"/>
            <wp:docPr id="45" name="图片 45" descr="牯牛降-亲水游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牯牛降-亲水游客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</w:rPr>
        <w:drawing>
          <wp:inline distT="0" distB="0" distL="114300" distR="114300">
            <wp:extent cx="1924685" cy="1247775"/>
            <wp:effectExtent l="0" t="0" r="5715" b="9525"/>
            <wp:docPr id="46" name="图片 46" descr="龙门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龙门潭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51355" cy="1254760"/>
            <wp:effectExtent l="0" t="0" r="4445" b="254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hint="eastAsia"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8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第四天：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蓬莱仙洞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>+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自由活动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   餐：早中晚 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住：牯牛降景区农家乐 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0" w:lineRule="atLeast"/>
        <w:textAlignment w:val="auto"/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早餐后，乘坐1路公交车前往石台茶城，</w:t>
      </w:r>
      <w:r>
        <w:rPr>
          <w:rFonts w:hint="eastAsia" w:ascii="微软雅黑" w:hAnsi="微软雅黑" w:eastAsia="微软雅黑" w:cs="宋体"/>
          <w:sz w:val="20"/>
          <w:lang w:val="en-US" w:eastAsia="zh-CN"/>
        </w:rPr>
        <w:t>换乘公交前往杜荀鹤故里，自费打卡</w:t>
      </w:r>
      <w:r>
        <w:rPr>
          <w:rFonts w:hint="eastAsia" w:ascii="微软雅黑" w:hAnsi="微软雅黑" w:eastAsia="微软雅黑" w:cs="微软雅黑"/>
          <w:b/>
          <w:color w:val="FF0000"/>
          <w:spacing w:val="11"/>
          <w:kern w:val="2"/>
          <w:sz w:val="20"/>
          <w:szCs w:val="18"/>
          <w:lang w:val="en-US" w:eastAsia="zh-CN" w:bidi="ar-SA"/>
        </w:rPr>
        <w:t>【蓬莱仙洞】（门票费用不含，根据景区政策自行购买）</w:t>
      </w:r>
      <w:r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  <w:t>溶洞全长约3公里，总面积2万多平方米，分天洞、中洞、地洞、地下河四层结构。洞内钟乳林立、佳景遍布，特别以巨幅立体的“山水壁画”、洁白无暇的“罗纱帐”、晶莹剔透的“天丝”、雄伟壮观的“千佛山”“四绝”为代表的喀斯特景观国内罕见，是天然的地质博物馆。素有“黄山归来不看岳，蓬莱归来不看洞”之说!景区洞内景观奇特，洞外山清水秀，出洞后还可以免费打卡风铃长廊，聆听风声！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自由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活动】</w:t>
      </w:r>
      <w:r>
        <w:rPr>
          <w:rFonts w:hint="eastAsia" w:ascii="微软雅黑" w:hAnsi="微软雅黑" w:eastAsia="微软雅黑" w:cs="宋体"/>
          <w:sz w:val="20"/>
        </w:rPr>
        <w:t>可与同伴在民宿闲聊，整理上午游玩的美照！亦可在打酒店扑克牌、打麻将、下棋、唱卡拉OK、景区周边写生！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0" w:lineRule="atLeast"/>
        <w:ind w:right="60"/>
        <w:textAlignment w:val="auto"/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宋体"/>
          <w:b/>
          <w:color w:val="00B050"/>
        </w:rPr>
        <w:drawing>
          <wp:inline distT="0" distB="0" distL="114300" distR="114300">
            <wp:extent cx="1925320" cy="1322705"/>
            <wp:effectExtent l="0" t="0" r="5080" b="10795"/>
            <wp:docPr id="4" name="图片 4" descr="b9b8d3762b0c31d2685bab213b23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b8d3762b0c31d2685bab213b23c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954530" cy="1341755"/>
            <wp:effectExtent l="0" t="0" r="1270" b="4445"/>
            <wp:docPr id="16" name="图片 16" descr="ca1145503c1f516fdcd02d8bbaed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1145503c1f516fdcd02d8bbaed5b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kern w:val="0"/>
        </w:rPr>
        <w:drawing>
          <wp:inline distT="0" distB="0" distL="0" distR="0">
            <wp:extent cx="1878330" cy="1342390"/>
            <wp:effectExtent l="0" t="0" r="1270" b="3810"/>
            <wp:docPr id="11" name="图片 11" descr="天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天丝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</w:p>
    <w:p>
      <w:pPr>
        <w:pStyle w:val="8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五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天：生态硒都会客厅+农贸市场    餐：早中晚    住：牯牛降景区农家乐 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spacing w:line="0" w:lineRule="atLeast"/>
        <w:ind w:right="-25" w:rightChars="-12"/>
        <w:jc w:val="left"/>
        <w:rPr>
          <w:sz w:val="16"/>
          <w:szCs w:val="15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早餐后，乘坐1路公交车前往石台茶城，打卡</w:t>
      </w:r>
      <w:r>
        <w:rPr>
          <w:rFonts w:hint="eastAsia" w:ascii="微软雅黑" w:hAnsi="微软雅黑" w:eastAsia="微软雅黑" w:cs="微软雅黑"/>
          <w:b/>
          <w:color w:val="FF0000"/>
          <w:spacing w:val="11"/>
          <w:sz w:val="20"/>
          <w:szCs w:val="18"/>
        </w:rPr>
        <w:t>【中国生态硒都会客厅】</w:t>
      </w:r>
      <w:r>
        <w:rPr>
          <w:rFonts w:hint="eastAsia" w:ascii="微软雅黑" w:hAnsi="微软雅黑" w:eastAsia="微软雅黑" w:cs="宋体"/>
          <w:sz w:val="20"/>
        </w:rPr>
        <w:t>位于石台汽车站旁，建筑面积约1200平方米。整个展厅分为“山乡石台 秋浦长歌、奇峰秀水 画里山乡、生态硒都 山乡新风”等5个版块，通过大型沙盘、硒产品展示窗、电子显示屏等向游客展示我县景区布局、生态环境、富硒土特产等内容。然后乘坐公交前往</w:t>
      </w:r>
      <w:r>
        <w:rPr>
          <w:rFonts w:hint="eastAsia" w:ascii="微软雅黑" w:hAnsi="微软雅黑" w:eastAsia="微软雅黑" w:cs="微软雅黑"/>
          <w:b/>
          <w:color w:val="FF0000"/>
          <w:spacing w:val="11"/>
          <w:sz w:val="20"/>
          <w:szCs w:val="18"/>
        </w:rPr>
        <w:t>【石台农贸市场】</w:t>
      </w:r>
      <w:r>
        <w:rPr>
          <w:rFonts w:hint="eastAsia" w:ascii="微软雅黑" w:hAnsi="微软雅黑" w:eastAsia="微软雅黑" w:cs="宋体"/>
          <w:sz w:val="20"/>
        </w:rPr>
        <w:t>选购自己心怡的农特产品。</w:t>
      </w:r>
    </w:p>
    <w:p>
      <w:pPr>
        <w:pStyle w:val="9"/>
        <w:spacing w:line="0" w:lineRule="atLeast"/>
        <w:ind w:firstLine="0" w:firstLineChars="0"/>
        <w:rPr>
          <w:rFonts w:ascii="微软雅黑" w:hAnsi="微软雅黑" w:eastAsia="微软雅黑"/>
          <w:sz w:val="20"/>
          <w:szCs w:val="20"/>
        </w:rPr>
      </w:pPr>
      <w:r>
        <w:rPr>
          <w:rFonts w:hint="eastAsia"/>
          <w:sz w:val="22"/>
          <w:szCs w:val="22"/>
        </w:rPr>
        <w:drawing>
          <wp:inline distT="0" distB="0" distL="114300" distR="114300">
            <wp:extent cx="1931035" cy="1204595"/>
            <wp:effectExtent l="0" t="0" r="12065" b="1905"/>
            <wp:docPr id="1" name="图片 1" descr="168229839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22983923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0"/>
          <w:szCs w:val="20"/>
        </w:rPr>
        <w:drawing>
          <wp:inline distT="0" distB="0" distL="114300" distR="114300">
            <wp:extent cx="1921510" cy="1207770"/>
            <wp:effectExtent l="0" t="0" r="8890" b="11430"/>
            <wp:docPr id="2" name="图片 2" descr="31055194da12ce2153596a5b144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055194da12ce2153596a5b14492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0"/>
          <w:szCs w:val="20"/>
        </w:rPr>
        <w:drawing>
          <wp:inline distT="0" distB="0" distL="114300" distR="114300">
            <wp:extent cx="1993265" cy="1194435"/>
            <wp:effectExtent l="0" t="0" r="635" b="12065"/>
            <wp:docPr id="3" name="图片 3" descr="131ffc1d9b20ebe20619245c043f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1ffc1d9b20ebe20619245c043f5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行程结束后返回民宿酒店享用中餐，中餐后民宿内休息！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</w:t>
      </w:r>
      <w:r>
        <w:rPr>
          <w:rFonts w:hint="eastAsia" w:ascii="微软雅黑" w:hAnsi="微软雅黑" w:eastAsia="微软雅黑" w:cs="微软雅黑"/>
          <w:b/>
          <w:color w:val="FF0000"/>
          <w:spacing w:val="11"/>
          <w:sz w:val="20"/>
          <w:szCs w:val="18"/>
        </w:rPr>
        <w:t>【自由活动】</w:t>
      </w:r>
      <w:r>
        <w:rPr>
          <w:rFonts w:hint="eastAsia" w:ascii="微软雅黑" w:hAnsi="微软雅黑" w:eastAsia="微软雅黑" w:cs="宋体"/>
          <w:sz w:val="20"/>
        </w:rPr>
        <w:t>可与同伴在民宿闲聊，整理上午游玩的美照！亦可在打酒店扑克牌、打麻将、下棋、唱卡拉OK、景区周边写生！</w:t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8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</w:p>
    <w:p>
      <w:pPr>
        <w:pStyle w:val="8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六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天：石台-出发地           餐：早中    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      住：温馨的家 </w:t>
      </w:r>
    </w:p>
    <w:p>
      <w:pPr>
        <w:widowControl/>
        <w:spacing w:line="0" w:lineRule="atLeast"/>
        <w:jc w:val="left"/>
        <w:rPr>
          <w:rFonts w:ascii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pStyle w:val="15"/>
        <w:spacing w:line="0" w:lineRule="atLeast"/>
        <w:ind w:right="2"/>
        <w:rPr>
          <w:rFonts w:eastAsia="宋体" w:cs="宋体"/>
          <w:sz w:val="20"/>
          <w:lang w:val="en-US" w:bidi="ar-SA"/>
        </w:rPr>
      </w:pPr>
      <w:r>
        <w:rPr>
          <w:rFonts w:ascii="Arial" w:hAnsi="Arial" w:eastAsia="宋体" w:cs="Arial"/>
          <w:color w:val="333333"/>
          <w:szCs w:val="21"/>
          <w:shd w:val="clear" w:color="auto" w:fill="FFFFFF"/>
        </w:rPr>
        <w:t>▲</w:t>
      </w:r>
      <w:r>
        <w:rPr>
          <w:rFonts w:hint="eastAsia" w:cs="宋体"/>
          <w:sz w:val="20"/>
          <w:lang w:val="en-US" w:bidi="ar-SA"/>
        </w:rPr>
        <w:t>早餐后，整理行了退房！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上午酒店周边</w:t>
      </w:r>
      <w:r>
        <w:rPr>
          <w:rFonts w:hint="eastAsia"/>
          <w:b/>
          <w:color w:val="FF0000"/>
          <w:spacing w:val="11"/>
          <w:sz w:val="20"/>
          <w:szCs w:val="18"/>
          <w:lang w:val="en-US" w:bidi="ar-SA"/>
        </w:rPr>
        <w:t>【自由活动】</w:t>
      </w:r>
    </w:p>
    <w:p>
      <w:pPr>
        <w:pStyle w:val="15"/>
        <w:spacing w:line="0" w:lineRule="atLeast"/>
        <w:ind w:right="2"/>
        <w:rPr>
          <w:rFonts w:eastAsia="宋体" w:cs="宋体"/>
          <w:sz w:val="20"/>
          <w:lang w:val="en-US" w:bidi="ar-SA"/>
        </w:rPr>
      </w:pPr>
      <w:r>
        <w:rPr>
          <w:rFonts w:hint="eastAsia" w:cs="宋体"/>
          <w:sz w:val="20"/>
          <w:highlight w:val="yellow"/>
          <w:lang w:val="en-US" w:bidi="ar-SA"/>
        </w:rPr>
        <w:t>【请贵宾按照酒店老板要求的时间退房，避免耽误下一波客人的入住时间】</w:t>
      </w:r>
    </w:p>
    <w:p>
      <w:pPr>
        <w:spacing w:line="0" w:lineRule="atLeast"/>
        <w:ind w:right="-25" w:rightChars="-12"/>
        <w:jc w:val="left"/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t>中餐等候大巴车接驾前往参观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>前往参观</w:t>
      </w:r>
      <w:r>
        <w:rPr>
          <w:rFonts w:ascii="微软雅黑" w:hAnsi="微软雅黑" w:eastAsia="微软雅黑" w:cs="微软雅黑"/>
          <w:b/>
          <w:bCs/>
          <w:color w:val="FF0000"/>
          <w:spacing w:val="10"/>
          <w:sz w:val="19"/>
          <w:szCs w:val="19"/>
        </w:rPr>
        <w:t>【西黄山富硒文化展览馆】</w:t>
      </w:r>
      <w:r>
        <w:rPr>
          <w:rFonts w:ascii="微软雅黑" w:hAnsi="微软雅黑" w:eastAsia="微软雅黑" w:cs="微软雅黑"/>
          <w:b/>
          <w:bCs/>
          <w:spacing w:val="10"/>
          <w:sz w:val="19"/>
          <w:szCs w:val="19"/>
        </w:rPr>
        <w:t>（门票 60 元/人赠送，游览时间约 50 分钟）</w:t>
      </w:r>
      <w:r>
        <w:rPr>
          <w:rFonts w:ascii="微软雅黑" w:hAnsi="微软雅黑" w:eastAsia="微软雅黑" w:cs="微软雅黑"/>
          <w:b/>
          <w:bCs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该区分为：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val="en-US" w:eastAsia="zh-CN"/>
        </w:rPr>
        <w:t>富硒文化馆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eastAsia="zh-CN"/>
        </w:rPr>
        <w:t>、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秋浦河源国家湿地公园展示馆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eastAsia="zh-CN"/>
        </w:rPr>
        <w:t>、</w:t>
      </w:r>
      <w:r>
        <w:rPr>
          <w:rFonts w:hint="eastAsia" w:ascii="微软雅黑" w:hAnsi="微软雅黑" w:eastAsia="微软雅黑" w:cs="微软雅黑"/>
          <w:spacing w:val="8"/>
          <w:sz w:val="19"/>
          <w:szCs w:val="19"/>
          <w:lang w:val="en-US" w:eastAsia="zh-CN"/>
        </w:rPr>
        <w:t>富硒酒窖、富硒茶厂</w:t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drawing>
          <wp:inline distT="0" distB="0" distL="114300" distR="114300">
            <wp:extent cx="1930400" cy="1184275"/>
            <wp:effectExtent l="0" t="0" r="0" b="9525"/>
            <wp:docPr id="19" name="图片 19" descr="微信图片_2022051910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5191046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drawing>
          <wp:inline distT="0" distB="0" distL="114300" distR="114300">
            <wp:extent cx="1995170" cy="1179195"/>
            <wp:effectExtent l="0" t="0" r="11430" b="1905"/>
            <wp:docPr id="20" name="图片 20" descr="西黄山展览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西黄山展览馆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drawing>
          <wp:inline distT="0" distB="0" distL="114300" distR="114300">
            <wp:extent cx="1931035" cy="1174115"/>
            <wp:effectExtent l="0" t="0" r="12065" b="6985"/>
            <wp:docPr id="21" name="图片 21" descr="c6749437e4eeb00c2035831c37cc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6749437e4eeb00c2035831c37cc11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before="4" w:line="0" w:lineRule="atLeast"/>
        <w:jc w:val="left"/>
        <w:rPr>
          <w:rFonts w:hint="eastAsia"/>
          <w:color w:val="000000"/>
          <w:sz w:val="20"/>
          <w:shd w:val="clear" w:color="auto" w:fill="FFFFFF"/>
          <w:lang w:val="en-US" w:bidi="ar-SA"/>
        </w:rPr>
      </w:pPr>
      <w:r>
        <w:rPr>
          <w:rFonts w:ascii="Arial" w:hAnsi="Arial" w:eastAsia="宋体" w:cs="Arial"/>
          <w:color w:val="333333"/>
          <w:szCs w:val="21"/>
          <w:shd w:val="clear" w:color="auto" w:fill="FFFFFF"/>
        </w:rPr>
        <w:t>▲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行程结束后乘车返回</w:t>
      </w:r>
      <w:r>
        <w:rPr>
          <w:rFonts w:hint="eastAsia"/>
          <w:color w:val="000000"/>
          <w:sz w:val="20"/>
          <w:shd w:val="clear" w:color="auto" w:fill="FFFFFF"/>
          <w:lang w:val="en-US" w:eastAsia="zh-CN" w:bidi="ar-SA"/>
        </w:rPr>
        <w:t>合肥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，结束愉快的石台</w:t>
      </w:r>
      <w:r>
        <w:rPr>
          <w:rFonts w:hint="eastAsia"/>
          <w:color w:val="000000"/>
          <w:sz w:val="20"/>
          <w:shd w:val="clear" w:color="auto" w:fill="FFFFFF"/>
          <w:lang w:val="en-US" w:eastAsia="zh-CN" w:bidi="ar-SA"/>
        </w:rPr>
        <w:t>牯牛降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康养之旅！</w:t>
      </w:r>
    </w:p>
    <w:p>
      <w:pPr>
        <w:pStyle w:val="15"/>
        <w:spacing w:before="4" w:line="0" w:lineRule="atLeast"/>
        <w:jc w:val="left"/>
        <w:rPr>
          <w:rFonts w:hint="eastAsia"/>
          <w:color w:val="000000"/>
          <w:sz w:val="20"/>
          <w:shd w:val="clear" w:color="auto" w:fill="FFFFFF"/>
          <w:lang w:val="en-US" w:bidi="ar-SA"/>
        </w:rPr>
      </w:pPr>
    </w:p>
    <w:p>
      <w:pPr>
        <w:keepNext w:val="0"/>
        <w:keepLines w:val="0"/>
        <w:pageBreakBefore w:val="0"/>
        <w:widowControl/>
        <w:tabs>
          <w:tab w:val="left" w:pos="13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6" w:line="0" w:lineRule="atLeast"/>
        <w:textAlignment w:val="baseline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（以上行程为游玩攻略</w:t>
      </w:r>
      <w:r>
        <w:rPr>
          <w:rFonts w:ascii="微软雅黑" w:hAnsi="微软雅黑" w:eastAsia="微软雅黑" w:cs="微软雅黑"/>
          <w:b/>
          <w:bCs/>
          <w:color w:val="FF0000"/>
          <w:spacing w:val="-29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  <w:lang w:val="en-US" w:eastAsia="zh-CN"/>
        </w:rPr>
        <w:t>游玩时间及先后顺序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仅供参考</w:t>
      </w:r>
      <w:r>
        <w:rPr>
          <w:rFonts w:ascii="微软雅黑" w:hAnsi="微软雅黑" w:eastAsia="微软雅黑" w:cs="微软雅黑"/>
          <w:b/>
          <w:bCs/>
          <w:color w:val="FF0000"/>
          <w:spacing w:val="-33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，无导游陪同</w:t>
      </w:r>
      <w:r>
        <w:rPr>
          <w:rFonts w:ascii="微软雅黑" w:hAnsi="微软雅黑" w:eastAsia="微软雅黑" w:cs="微软雅黑"/>
          <w:b/>
          <w:bCs/>
          <w:color w:val="FF0000"/>
          <w:spacing w:val="-33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，敬请知晓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24"/>
          <w:szCs w:val="24"/>
          <w:shd w:val="clear" w:fill="FFFF00"/>
        </w:rPr>
        <w:t>！</w:t>
      </w:r>
      <w:r>
        <w:rPr>
          <w:rFonts w:ascii="微软雅黑" w:hAnsi="微软雅黑" w:eastAsia="微软雅黑" w:cs="微软雅黑"/>
          <w:b/>
          <w:bCs/>
          <w:color w:val="FF0000"/>
          <w:spacing w:val="-36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24"/>
          <w:szCs w:val="24"/>
          <w:shd w:val="clear" w:fill="FFFF00"/>
        </w:rPr>
        <w:t>）</w:t>
      </w: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tabs>
          <w:tab w:val="left" w:pos="1079"/>
        </w:tabs>
        <w:spacing w:before="41" w:line="0" w:lineRule="atLeast"/>
        <w:jc w:val="left"/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</w:pP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eastAsia="Wingdings" w:cs="Wingdings"/>
          <w:b/>
          <w:bCs/>
          <w:color w:val="153C87"/>
          <w:w w:val="95"/>
          <w:sz w:val="28"/>
          <w:szCs w:val="28"/>
        </w:rPr>
        <w:t xml:space="preserve"> 费用包含</w:t>
      </w: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：</w:t>
      </w:r>
    </w:p>
    <w:p>
      <w:pPr>
        <w:spacing w:line="0" w:lineRule="atLeast"/>
        <w:ind w:right="-25" w:rightChars="-12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1、车费：根据成团人数安排相应的空调车，满足每人一正座；</w:t>
      </w:r>
    </w:p>
    <w:p>
      <w:pPr>
        <w:spacing w:line="0" w:lineRule="atLeast"/>
        <w:ind w:right="-25" w:rightChars="-12"/>
        <w:jc w:val="left"/>
        <w:rPr>
          <w:rFonts w:ascii="宋体" w:hAnsi="宋体" w:cs="宋体"/>
          <w:color w:val="666666"/>
          <w:sz w:val="16"/>
          <w:szCs w:val="16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2、住宿：牯牛降周边民宿2-3人间4晚连住（含独立卫生间，热水，彩电，不提供自然单间，单房差敬请自理）</w:t>
      </w:r>
      <w:r>
        <w:rPr>
          <w:rFonts w:hint="eastAsia" w:ascii="楷体" w:hAnsi="楷体" w:eastAsia="楷体" w:cs="楷体"/>
          <w:bCs/>
          <w:kern w:val="0"/>
          <w:szCs w:val="21"/>
          <w:highlight w:val="yellow"/>
        </w:rPr>
        <w:t>酒店提倡低碳环保，请自带洗漱用品。山中住宿不含空调费用，如需开空调的游客需交钱10元/人/天给老板拿遥控器，不开则无需缴费。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3、用餐：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早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正餐【赠送餐不吃不退】游客也可自己购买食材付加工费让民宿老板加工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b/>
          <w:bCs/>
          <w:color w:val="1D41D5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D41D5"/>
          <w:sz w:val="18"/>
          <w:szCs w:val="18"/>
          <w:shd w:val="clear" w:color="auto" w:fill="FFFFFF"/>
        </w:rPr>
        <w:t>早餐：鸡蛋、稀饭、点心、小菜；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1D41D5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D41D5"/>
          <w:sz w:val="18"/>
          <w:szCs w:val="18"/>
          <w:shd w:val="clear" w:color="auto" w:fill="FFFFFF"/>
        </w:rPr>
        <w:t>正餐：农家土菜,十人一桌，10菜1汤；不足10人菜数减少；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4、导游：满15人接送安排导游或工作人员服务，康养旅居期间无导游服务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5、保险：费用包含旅行社责任险</w:t>
      </w:r>
    </w:p>
    <w:p>
      <w:pPr>
        <w:pStyle w:val="9"/>
        <w:spacing w:line="0" w:lineRule="atLeast"/>
        <w:ind w:firstLine="0" w:firstLineChars="0"/>
        <w:rPr>
          <w:sz w:val="22"/>
          <w:szCs w:val="48"/>
        </w:rPr>
      </w:pPr>
    </w:p>
    <w:p>
      <w:pPr>
        <w:tabs>
          <w:tab w:val="left" w:pos="1079"/>
        </w:tabs>
        <w:spacing w:before="41" w:line="0" w:lineRule="atLeast"/>
        <w:jc w:val="left"/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</w:pP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eastAsia="Wingdings" w:cs="Wingdings"/>
          <w:b/>
          <w:bCs/>
          <w:color w:val="153C87"/>
          <w:w w:val="95"/>
          <w:sz w:val="28"/>
          <w:szCs w:val="28"/>
        </w:rPr>
        <w:t xml:space="preserve"> 费用不包含：</w:t>
      </w:r>
    </w:p>
    <w:p>
      <w:pPr>
        <w:widowControl/>
        <w:numPr>
          <w:ilvl w:val="0"/>
          <w:numId w:val="1"/>
        </w:numPr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景区门票和景区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val="en-US" w:eastAsia="zh-CN"/>
        </w:rPr>
        <w:t>交通</w:t>
      </w:r>
      <w:r>
        <w:rPr>
          <w:rFonts w:hint="eastAsia" w:ascii="微软雅黑" w:hAnsi="微软雅黑" w:eastAsia="微软雅黑" w:cs="微软雅黑"/>
          <w:b/>
          <w:bCs/>
          <w:color w:val="FF0000"/>
          <w:szCs w:val="21"/>
          <w:shd w:val="clear" w:color="auto" w:fill="FFFFFF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Cs w:val="21"/>
          <w:shd w:val="clear" w:color="auto" w:fill="FFFFFF"/>
        </w:rPr>
        <w:t>自愿自费的</w:t>
      </w:r>
      <w:r>
        <w:rPr>
          <w:rFonts w:hint="eastAsia" w:ascii="微软雅黑" w:hAnsi="微软雅黑" w:eastAsia="微软雅黑" w:cs="微软雅黑"/>
          <w:b/>
          <w:bCs/>
          <w:color w:val="FF0000"/>
          <w:szCs w:val="21"/>
          <w:shd w:val="clear" w:color="auto" w:fill="FFFFFF"/>
          <w:lang w:eastAsia="zh-CN"/>
        </w:rPr>
        <w:t>】</w:t>
      </w:r>
    </w:p>
    <w:p>
      <w:pPr>
        <w:pStyle w:val="9"/>
        <w:spacing w:line="0" w:lineRule="atLeast"/>
        <w:ind w:firstLine="0" w:firstLineChars="0"/>
        <w:rPr>
          <w:rFonts w:ascii="微软雅黑" w:hAnsi="微软雅黑" w:eastAsia="微软雅黑" w:cs="微软雅黑"/>
          <w:color w:val="000000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杏花村文化旅游区景交40元</w:t>
      </w:r>
    </w:p>
    <w:p>
      <w:pPr>
        <w:pStyle w:val="9"/>
        <w:spacing w:line="0" w:lineRule="atLeast"/>
        <w:ind w:firstLine="0" w:firstLineChars="0"/>
        <w:rPr>
          <w:rFonts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石台牯牛降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挂牌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90元【60岁以下</w:t>
      </w:r>
      <w:r>
        <w:rPr>
          <w:rFonts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9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0元，60-65岁45元、65岁以上免票】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</w:rPr>
        <w:t>旅游社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  <w:lang w:val="en-US" w:eastAsia="zh-CN"/>
        </w:rPr>
        <w:t>购票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</w:rPr>
        <w:t>享多次入园</w:t>
      </w:r>
    </w:p>
    <w:p>
      <w:pPr>
        <w:pStyle w:val="9"/>
        <w:spacing w:line="0" w:lineRule="atLeast"/>
        <w:ind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石台牯牛降往返景交18元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</w:rPr>
        <w:t>【若选择游玩牯牛降必交费用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  <w:lang w:val="en-US" w:eastAsia="zh-CN"/>
        </w:rPr>
        <w:t>仅首次入园使用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</w:rPr>
        <w:t>】</w:t>
      </w:r>
    </w:p>
    <w:p>
      <w:pPr>
        <w:pStyle w:val="9"/>
        <w:spacing w:line="0" w:lineRule="atLeast"/>
        <w:ind w:firstLine="0" w:firstLineChars="0"/>
        <w:rPr>
          <w:rFonts w:hint="default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蓬莱仙洞挂牌70元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【60岁以下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0元，60-65岁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35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元、65岁以上免票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保险5元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】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2、第一天的中餐自理（可自备干粮或让带团导游代订）、自由活动期间个人消费等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3、旅游意外险伤害保险（建议旅游者购买）</w:t>
      </w:r>
    </w:p>
    <w:p>
      <w:pPr>
        <w:pStyle w:val="9"/>
        <w:ind w:left="0" w:leftChars="0" w:firstLine="0" w:firstLineChars="0"/>
      </w:pPr>
    </w:p>
    <w:p>
      <w:pPr>
        <w:spacing w:line="480" w:lineRule="exact"/>
        <w:rPr>
          <w:rFonts w:ascii="楷体" w:hAnsi="楷体" w:eastAsia="楷体" w:cs="楷体"/>
          <w:b/>
          <w:color w:val="0000FF"/>
        </w:rPr>
      </w:pPr>
    </w:p>
    <w:p>
      <w:pPr>
        <w:pStyle w:val="9"/>
        <w:ind w:firstLine="280"/>
      </w:pPr>
    </w:p>
    <w:sectPr>
      <w:headerReference r:id="rId3" w:type="default"/>
      <w:footerReference r:id="rId4" w:type="default"/>
      <w:pgSz w:w="11906" w:h="16838"/>
      <w:pgMar w:top="1440" w:right="1286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ascii="楷体_GB2312" w:eastAsia="楷体_GB2312"/>
        <w:b/>
        <w:color w:val="0000FF"/>
        <w:sz w:val="28"/>
        <w:szCs w:val="28"/>
      </w:rP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distribute"/>
      <w:rPr>
        <w:sz w:val="20"/>
        <w:szCs w:val="18"/>
        <w:u w:val="single"/>
      </w:rPr>
    </w:pPr>
    <w:r>
      <w:rPr>
        <w:rFonts w:hint="eastAsia" w:ascii="微软雅黑" w:hAnsi="微软雅黑" w:eastAsia="微软雅黑"/>
        <w:b/>
        <w:bCs/>
        <w:color w:val="00B050"/>
        <w:sz w:val="48"/>
        <w:szCs w:val="48"/>
        <w:u w:val="single"/>
      </w:rPr>
      <w:t>康硒大地、长寿之乡——</w:t>
    </w:r>
    <w:r>
      <w:rPr>
        <w:rFonts w:hint="eastAsia" w:ascii="微软雅黑" w:hAnsi="微软雅黑" w:eastAsia="微软雅黑"/>
        <w:b/>
        <w:bCs/>
        <w:color w:val="00B050"/>
        <w:sz w:val="48"/>
        <w:szCs w:val="48"/>
        <w:u w:val="single"/>
        <w:lang w:val="en-US" w:eastAsia="zh-CN"/>
      </w:rPr>
      <w:t>石台</w:t>
    </w:r>
    <w:r>
      <w:rPr>
        <w:rFonts w:hint="eastAsia" w:ascii="微软雅黑" w:hAnsi="微软雅黑" w:eastAsia="微软雅黑"/>
        <w:b/>
        <w:bCs/>
        <w:color w:val="00B050"/>
        <w:sz w:val="48"/>
        <w:szCs w:val="48"/>
        <w:u w:val="single"/>
      </w:rPr>
      <w:t>牯牛降康养游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4E59D"/>
    <w:multiLevelType w:val="singleLevel"/>
    <w:tmpl w:val="2B84E59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NhNjBhNDcwMTZkNjlhOTgyYTYyMWNkNGI2N2E2OGIifQ=="/>
  </w:docVars>
  <w:rsids>
    <w:rsidRoot w:val="78DB43D9"/>
    <w:rsid w:val="003D7885"/>
    <w:rsid w:val="005A5671"/>
    <w:rsid w:val="00A94DAA"/>
    <w:rsid w:val="00B952D1"/>
    <w:rsid w:val="029B0679"/>
    <w:rsid w:val="033652AB"/>
    <w:rsid w:val="03EE7504"/>
    <w:rsid w:val="066050B8"/>
    <w:rsid w:val="06B4014F"/>
    <w:rsid w:val="09D90667"/>
    <w:rsid w:val="0A720AB4"/>
    <w:rsid w:val="0C8719C9"/>
    <w:rsid w:val="130E025E"/>
    <w:rsid w:val="139A01F9"/>
    <w:rsid w:val="13F23601"/>
    <w:rsid w:val="14702A9F"/>
    <w:rsid w:val="147E444E"/>
    <w:rsid w:val="190A3B3E"/>
    <w:rsid w:val="1DA162CA"/>
    <w:rsid w:val="1E0C4BBA"/>
    <w:rsid w:val="1E6369D3"/>
    <w:rsid w:val="1ED251E0"/>
    <w:rsid w:val="1F691A70"/>
    <w:rsid w:val="1FD75D13"/>
    <w:rsid w:val="200C2C0A"/>
    <w:rsid w:val="229B3BE5"/>
    <w:rsid w:val="249E705D"/>
    <w:rsid w:val="279B21D9"/>
    <w:rsid w:val="29627AD2"/>
    <w:rsid w:val="297812F4"/>
    <w:rsid w:val="29B80293"/>
    <w:rsid w:val="2BBA29F0"/>
    <w:rsid w:val="357720A8"/>
    <w:rsid w:val="35B5228C"/>
    <w:rsid w:val="39867CB3"/>
    <w:rsid w:val="3A5B00E8"/>
    <w:rsid w:val="3B055DD7"/>
    <w:rsid w:val="44330DA2"/>
    <w:rsid w:val="46B1367B"/>
    <w:rsid w:val="48D22C3B"/>
    <w:rsid w:val="49DA20A2"/>
    <w:rsid w:val="4F9E5529"/>
    <w:rsid w:val="52086714"/>
    <w:rsid w:val="52F01B99"/>
    <w:rsid w:val="547F4AF7"/>
    <w:rsid w:val="57327096"/>
    <w:rsid w:val="5A587E32"/>
    <w:rsid w:val="5B192F63"/>
    <w:rsid w:val="5D4212D6"/>
    <w:rsid w:val="5FC55C5B"/>
    <w:rsid w:val="614D5580"/>
    <w:rsid w:val="61E52776"/>
    <w:rsid w:val="62324325"/>
    <w:rsid w:val="668C5A5D"/>
    <w:rsid w:val="66C302DE"/>
    <w:rsid w:val="69365C17"/>
    <w:rsid w:val="6D535020"/>
    <w:rsid w:val="6D5A7D73"/>
    <w:rsid w:val="6FF70EFB"/>
    <w:rsid w:val="70156366"/>
    <w:rsid w:val="70320D3D"/>
    <w:rsid w:val="74957658"/>
    <w:rsid w:val="75B32DB4"/>
    <w:rsid w:val="76B32A09"/>
    <w:rsid w:val="76B77D57"/>
    <w:rsid w:val="77C26799"/>
    <w:rsid w:val="78DB43D9"/>
    <w:rsid w:val="79CE54E5"/>
    <w:rsid w:val="7CC660F1"/>
    <w:rsid w:val="7F43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1"/>
    <w:pPr>
      <w:spacing w:line="452" w:lineRule="exact"/>
      <w:ind w:left="380"/>
      <w:outlineLvl w:val="0"/>
    </w:pPr>
    <w:rPr>
      <w:rFonts w:ascii="Microsoft JhengHei" w:hAnsi="Microsoft JhengHei" w:eastAsia="Microsoft JhengHei" w:cs="Microsoft JhengHei"/>
      <w:b/>
      <w:bCs/>
      <w:sz w:val="32"/>
      <w:szCs w:val="32"/>
      <w:lang w:val="zh-CN" w:bidi="zh-CN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autoRedefine/>
    <w:qFormat/>
    <w:uiPriority w:val="1"/>
    <w:pPr>
      <w:ind w:left="273"/>
      <w:outlineLvl w:val="3"/>
    </w:pPr>
    <w:rPr>
      <w:rFonts w:ascii="微软雅黑" w:hAnsi="微软雅黑" w:eastAsia="微软雅黑" w:cs="微软雅黑"/>
      <w:b/>
      <w:bCs/>
      <w:sz w:val="66"/>
      <w:szCs w:val="66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1"/>
    <w:rPr>
      <w:rFonts w:ascii="宋体" w:hAnsi="宋体" w:cs="宋体"/>
      <w:sz w:val="53"/>
      <w:szCs w:val="53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9">
    <w:name w:val="Body Text First Indent"/>
    <w:basedOn w:val="5"/>
    <w:autoRedefine/>
    <w:qFormat/>
    <w:uiPriority w:val="0"/>
    <w:pPr>
      <w:tabs>
        <w:tab w:val="left" w:pos="720"/>
      </w:tabs>
      <w:ind w:firstLine="420" w:firstLineChars="100"/>
    </w:pPr>
    <w:rPr>
      <w:sz w:val="28"/>
    </w:rPr>
  </w:style>
  <w:style w:type="table" w:styleId="11">
    <w:name w:val="Table Grid"/>
    <w:basedOn w:val="10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0"/>
    <w:rPr>
      <w:b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5">
    <w:name w:val="Table Paragraph"/>
    <w:basedOn w:val="1"/>
    <w:autoRedefine/>
    <w:qFormat/>
    <w:uiPriority w:val="1"/>
    <w:rPr>
      <w:rFonts w:ascii="微软雅黑" w:hAnsi="微软雅黑" w:eastAsia="微软雅黑" w:cs="微软雅黑"/>
      <w:lang w:val="zh-CN" w:bidi="zh-CN"/>
    </w:rPr>
  </w:style>
  <w:style w:type="paragraph" w:styleId="16">
    <w:name w:val="List Paragraph"/>
    <w:basedOn w:val="1"/>
    <w:qFormat/>
    <w:uiPriority w:val="1"/>
    <w:pPr>
      <w:spacing w:before="281"/>
      <w:ind w:left="2499" w:hanging="693"/>
    </w:pPr>
    <w:rPr>
      <w:rFonts w:ascii="微软雅黑" w:hAnsi="微软雅黑" w:eastAsia="微软雅黑" w:cs="微软雅黑"/>
    </w:rPr>
  </w:style>
  <w:style w:type="paragraph" w:customStyle="1" w:styleId="17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8">
    <w:name w:val="Body text|1"/>
    <w:basedOn w:val="1"/>
    <w:autoRedefine/>
    <w:qFormat/>
    <w:uiPriority w:val="0"/>
    <w:pPr>
      <w:spacing w:after="220" w:line="449" w:lineRule="auto"/>
    </w:pPr>
    <w:rPr>
      <w:rFonts w:ascii="宋体" w:hAnsi="宋体" w:cs="宋体"/>
      <w:sz w:val="22"/>
      <w:szCs w:val="22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6</Pages>
  <Words>846</Words>
  <Characters>4824</Characters>
  <Lines>40</Lines>
  <Paragraphs>11</Paragraphs>
  <TotalTime>1</TotalTime>
  <ScaleCrop>false</ScaleCrop>
  <LinksUpToDate>false</LinksUpToDate>
  <CharactersWithSpaces>5659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2023-05-17T05:31:00Z</dcterms:created>
  <dc:creator>韩suosuo</dc:creator>
  <cp:lastModifiedBy>胡首春(牯牛降专线计调)</cp:lastModifiedBy>
  <cp:lastPrinted>2021-10-14T07:54:00Z</cp:lastPrinted>
  <dcterms:modified xsi:type="dcterms:W3CDTF">2024-03-21T14:43:17Z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D3DE03A1E6AB4E349DBBBCF4DB7B85FB_13</vt:lpwstr>
  </property>
</Properties>
</file>